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DE4CA" w14:textId="22DE8B93" w:rsidR="008B0D50" w:rsidRPr="008B0D50" w:rsidRDefault="008B0D50" w:rsidP="008B0D50">
      <w:pPr>
        <w:jc w:val="center"/>
        <w:rPr>
          <w:rFonts w:ascii="Times New Roman" w:hAnsi="Times New Roman" w:cs="Times New Roman"/>
          <w:sz w:val="24"/>
          <w:szCs w:val="24"/>
        </w:rPr>
      </w:pPr>
      <w:r w:rsidRPr="008B0D50">
        <w:rPr>
          <w:rFonts w:ascii="Times New Roman" w:hAnsi="Times New Roman" w:cs="Times New Roman"/>
          <w:sz w:val="24"/>
          <w:szCs w:val="24"/>
        </w:rPr>
        <w:t>Erica Rhoads Professional Bio:</w:t>
      </w:r>
    </w:p>
    <w:p w14:paraId="4E9D390E" w14:textId="49F94BE5" w:rsidR="008B0D50" w:rsidRDefault="008B0D50" w:rsidP="008B0D50">
      <w:pPr>
        <w:rPr>
          <w:rFonts w:ascii="Times New Roman" w:hAnsi="Times New Roman" w:cs="Times New Roman"/>
          <w:sz w:val="24"/>
          <w:szCs w:val="24"/>
        </w:rPr>
      </w:pPr>
      <w:r w:rsidRPr="008B0D50">
        <w:rPr>
          <w:rFonts w:ascii="Times New Roman" w:hAnsi="Times New Roman" w:cs="Times New Roman"/>
          <w:sz w:val="24"/>
          <w:szCs w:val="24"/>
        </w:rPr>
        <w:t>Erica Rhoads</w:t>
      </w:r>
      <w:r>
        <w:rPr>
          <w:rFonts w:ascii="Times New Roman" w:hAnsi="Times New Roman" w:cs="Times New Roman"/>
          <w:sz w:val="24"/>
          <w:szCs w:val="24"/>
        </w:rPr>
        <w:t>, MA, LPC, NCC, is</w:t>
      </w:r>
      <w:r w:rsidRPr="008B0D50">
        <w:rPr>
          <w:rFonts w:ascii="Times New Roman" w:hAnsi="Times New Roman" w:cs="Times New Roman"/>
          <w:sz w:val="24"/>
          <w:szCs w:val="24"/>
        </w:rPr>
        <w:t xml:space="preserve"> a </w:t>
      </w:r>
      <w:r>
        <w:rPr>
          <w:rFonts w:ascii="Times New Roman" w:hAnsi="Times New Roman" w:cs="Times New Roman"/>
          <w:sz w:val="24"/>
          <w:szCs w:val="24"/>
        </w:rPr>
        <w:t xml:space="preserve">licensed </w:t>
      </w:r>
      <w:r w:rsidRPr="008B0D50">
        <w:rPr>
          <w:rFonts w:ascii="Times New Roman" w:hAnsi="Times New Roman" w:cs="Times New Roman"/>
          <w:sz w:val="24"/>
          <w:szCs w:val="24"/>
        </w:rPr>
        <w:t>counselor</w:t>
      </w:r>
      <w:r>
        <w:rPr>
          <w:rFonts w:ascii="Times New Roman" w:hAnsi="Times New Roman" w:cs="Times New Roman"/>
          <w:sz w:val="24"/>
          <w:szCs w:val="24"/>
        </w:rPr>
        <w:t xml:space="preserve"> serving at Emerge Christian Counseling Ministries. She is also</w:t>
      </w:r>
      <w:r w:rsidRPr="008B0D50">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8B0D50">
        <w:rPr>
          <w:rFonts w:ascii="Times New Roman" w:hAnsi="Times New Roman" w:cs="Times New Roman"/>
          <w:sz w:val="24"/>
          <w:szCs w:val="24"/>
        </w:rPr>
        <w:t>scholar</w:t>
      </w:r>
      <w:r>
        <w:rPr>
          <w:rFonts w:ascii="Times New Roman" w:hAnsi="Times New Roman" w:cs="Times New Roman"/>
          <w:sz w:val="24"/>
          <w:szCs w:val="24"/>
        </w:rPr>
        <w:t>, currently</w:t>
      </w:r>
      <w:r w:rsidRPr="008B0D50">
        <w:rPr>
          <w:rFonts w:ascii="Times New Roman" w:hAnsi="Times New Roman" w:cs="Times New Roman"/>
          <w:sz w:val="24"/>
          <w:szCs w:val="24"/>
        </w:rPr>
        <w:t xml:space="preserve"> pursuing a </w:t>
      </w:r>
      <w:r>
        <w:rPr>
          <w:rFonts w:ascii="Times New Roman" w:hAnsi="Times New Roman" w:cs="Times New Roman"/>
          <w:sz w:val="24"/>
          <w:szCs w:val="24"/>
        </w:rPr>
        <w:t>Ph.D.</w:t>
      </w:r>
      <w:r w:rsidRPr="008B0D50">
        <w:rPr>
          <w:rFonts w:ascii="Times New Roman" w:hAnsi="Times New Roman" w:cs="Times New Roman"/>
          <w:sz w:val="24"/>
          <w:szCs w:val="24"/>
        </w:rPr>
        <w:t xml:space="preserve"> in Counselor Education and Supervision at Liberty University </w:t>
      </w:r>
      <w:r>
        <w:rPr>
          <w:rFonts w:ascii="Times New Roman" w:hAnsi="Times New Roman" w:cs="Times New Roman"/>
          <w:sz w:val="24"/>
          <w:szCs w:val="24"/>
        </w:rPr>
        <w:t>with</w:t>
      </w:r>
      <w:r w:rsidRPr="008B0D50">
        <w:rPr>
          <w:rFonts w:ascii="Times New Roman" w:hAnsi="Times New Roman" w:cs="Times New Roman"/>
          <w:sz w:val="24"/>
          <w:szCs w:val="24"/>
        </w:rPr>
        <w:t xml:space="preserve"> hope</w:t>
      </w:r>
      <w:r>
        <w:rPr>
          <w:rFonts w:ascii="Times New Roman" w:hAnsi="Times New Roman" w:cs="Times New Roman"/>
          <w:sz w:val="24"/>
          <w:szCs w:val="24"/>
        </w:rPr>
        <w:t>s</w:t>
      </w:r>
      <w:r w:rsidRPr="008B0D50">
        <w:rPr>
          <w:rFonts w:ascii="Times New Roman" w:hAnsi="Times New Roman" w:cs="Times New Roman"/>
          <w:sz w:val="24"/>
          <w:szCs w:val="24"/>
        </w:rPr>
        <w:t xml:space="preserve"> to complete </w:t>
      </w:r>
      <w:r>
        <w:rPr>
          <w:rFonts w:ascii="Times New Roman" w:hAnsi="Times New Roman" w:cs="Times New Roman"/>
          <w:sz w:val="24"/>
          <w:szCs w:val="24"/>
        </w:rPr>
        <w:t>her</w:t>
      </w:r>
      <w:r w:rsidRPr="008B0D50">
        <w:rPr>
          <w:rFonts w:ascii="Times New Roman" w:hAnsi="Times New Roman" w:cs="Times New Roman"/>
          <w:sz w:val="24"/>
          <w:szCs w:val="24"/>
        </w:rPr>
        <w:t xml:space="preserve"> </w:t>
      </w:r>
      <w:r>
        <w:rPr>
          <w:rFonts w:ascii="Times New Roman" w:hAnsi="Times New Roman" w:cs="Times New Roman"/>
          <w:sz w:val="24"/>
          <w:szCs w:val="24"/>
        </w:rPr>
        <w:t>dissertation</w:t>
      </w:r>
      <w:r w:rsidRPr="008B0D50">
        <w:rPr>
          <w:rFonts w:ascii="Times New Roman" w:hAnsi="Times New Roman" w:cs="Times New Roman"/>
          <w:sz w:val="24"/>
          <w:szCs w:val="24"/>
        </w:rPr>
        <w:t xml:space="preserve"> by 2024</w:t>
      </w:r>
      <w:r>
        <w:rPr>
          <w:rFonts w:ascii="Times New Roman" w:hAnsi="Times New Roman" w:cs="Times New Roman"/>
          <w:sz w:val="24"/>
          <w:szCs w:val="24"/>
        </w:rPr>
        <w:t>. Additionally, as an</w:t>
      </w:r>
      <w:r w:rsidRPr="008B0D50">
        <w:rPr>
          <w:rFonts w:ascii="Times New Roman" w:hAnsi="Times New Roman" w:cs="Times New Roman"/>
          <w:sz w:val="24"/>
          <w:szCs w:val="24"/>
        </w:rPr>
        <w:t xml:space="preserve"> educator</w:t>
      </w:r>
      <w:r>
        <w:rPr>
          <w:rFonts w:ascii="Times New Roman" w:hAnsi="Times New Roman" w:cs="Times New Roman"/>
          <w:sz w:val="24"/>
          <w:szCs w:val="24"/>
        </w:rPr>
        <w:t>,</w:t>
      </w:r>
      <w:r w:rsidRPr="008B0D50">
        <w:rPr>
          <w:rFonts w:ascii="Times New Roman" w:hAnsi="Times New Roman" w:cs="Times New Roman"/>
          <w:sz w:val="24"/>
          <w:szCs w:val="24"/>
        </w:rPr>
        <w:t xml:space="preserve"> </w:t>
      </w:r>
      <w:r>
        <w:rPr>
          <w:rFonts w:ascii="Times New Roman" w:hAnsi="Times New Roman" w:cs="Times New Roman"/>
          <w:sz w:val="24"/>
          <w:szCs w:val="24"/>
        </w:rPr>
        <w:t>she</w:t>
      </w:r>
      <w:r w:rsidRPr="008B0D50">
        <w:rPr>
          <w:rFonts w:ascii="Times New Roman" w:hAnsi="Times New Roman" w:cs="Times New Roman"/>
          <w:sz w:val="24"/>
          <w:szCs w:val="24"/>
        </w:rPr>
        <w:t xml:space="preserve"> focuses on how understanding and connection can lead to better relationships and better mental health. </w:t>
      </w:r>
      <w:r>
        <w:rPr>
          <w:rFonts w:ascii="Times New Roman" w:hAnsi="Times New Roman" w:cs="Times New Roman"/>
          <w:sz w:val="24"/>
          <w:szCs w:val="24"/>
        </w:rPr>
        <w:t xml:space="preserve">Her experience as an adoptive mother has made her </w:t>
      </w:r>
      <w:r w:rsidRPr="008B0D50">
        <w:rPr>
          <w:rFonts w:ascii="Times New Roman" w:hAnsi="Times New Roman" w:cs="Times New Roman"/>
          <w:sz w:val="24"/>
          <w:szCs w:val="24"/>
        </w:rPr>
        <w:t xml:space="preserve">passionate about helping </w:t>
      </w:r>
      <w:r>
        <w:rPr>
          <w:rFonts w:ascii="Times New Roman" w:hAnsi="Times New Roman" w:cs="Times New Roman"/>
          <w:sz w:val="24"/>
          <w:szCs w:val="24"/>
        </w:rPr>
        <w:t xml:space="preserve">other </w:t>
      </w:r>
      <w:r w:rsidRPr="008B0D50">
        <w:rPr>
          <w:rFonts w:ascii="Times New Roman" w:hAnsi="Times New Roman" w:cs="Times New Roman"/>
          <w:sz w:val="24"/>
          <w:szCs w:val="24"/>
        </w:rPr>
        <w:t>families with children who have experienced trauma, whether that is a BIG “T” trauma or small “t” trauma. Sometimes the big Traumas are all that get noticed and get help, but the little traumas that happen over time can change the way a person’s brain functions just as easily.</w:t>
      </w:r>
      <w:r>
        <w:rPr>
          <w:rFonts w:ascii="Times New Roman" w:hAnsi="Times New Roman" w:cs="Times New Roman"/>
          <w:sz w:val="24"/>
          <w:szCs w:val="24"/>
        </w:rPr>
        <w:t xml:space="preserve"> She has training in EMDR and attachment-based therapies and enjoys helping clients integrate spirituality into their </w:t>
      </w:r>
      <w:r w:rsidR="006A43A4">
        <w:rPr>
          <w:rFonts w:ascii="Times New Roman" w:hAnsi="Times New Roman" w:cs="Times New Roman"/>
          <w:sz w:val="24"/>
          <w:szCs w:val="24"/>
        </w:rPr>
        <w:t>healing process</w:t>
      </w:r>
      <w:r>
        <w:rPr>
          <w:rFonts w:ascii="Times New Roman" w:hAnsi="Times New Roman" w:cs="Times New Roman"/>
          <w:sz w:val="24"/>
          <w:szCs w:val="24"/>
        </w:rPr>
        <w:t xml:space="preserve">. </w:t>
      </w:r>
    </w:p>
    <w:p w14:paraId="7BE16DEC" w14:textId="1242FFDB" w:rsidR="006A43A4" w:rsidRDefault="006A43A4" w:rsidP="008B0D50">
      <w:pPr>
        <w:rPr>
          <w:rFonts w:ascii="Times New Roman" w:hAnsi="Times New Roman" w:cs="Times New Roman"/>
          <w:sz w:val="24"/>
          <w:szCs w:val="24"/>
        </w:rPr>
      </w:pPr>
    </w:p>
    <w:p w14:paraId="2F5E379F" w14:textId="2F3DAA33" w:rsidR="006A43A4" w:rsidRDefault="006A43A4" w:rsidP="008B0D50">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6BB735F3" wp14:editId="2D0A8CBF">
            <wp:extent cx="975360" cy="1426043"/>
            <wp:effectExtent l="0" t="0" r="0" b="3175"/>
            <wp:docPr id="2" name="Picture 2" descr="A picture containing person, person, smiling,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 person, smiling, pos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03168" cy="1466700"/>
                    </a:xfrm>
                    <a:prstGeom prst="rect">
                      <a:avLst/>
                    </a:prstGeom>
                  </pic:spPr>
                </pic:pic>
              </a:graphicData>
            </a:graphic>
          </wp:inline>
        </w:drawing>
      </w:r>
    </w:p>
    <w:p w14:paraId="6801B8C4" w14:textId="5C245096" w:rsidR="001406DA" w:rsidRDefault="001406DA" w:rsidP="001406DA">
      <w:pPr>
        <w:rPr>
          <w:rFonts w:ascii="Times New Roman" w:hAnsi="Times New Roman" w:cs="Times New Roman"/>
          <w:sz w:val="24"/>
          <w:szCs w:val="24"/>
        </w:rPr>
      </w:pPr>
      <w:r>
        <w:rPr>
          <w:rFonts w:ascii="Times New Roman" w:hAnsi="Times New Roman" w:cs="Times New Roman"/>
          <w:sz w:val="24"/>
          <w:szCs w:val="24"/>
        </w:rPr>
        <w:t>Do you want to help your students increase their ability to learn in your classroom? Following Maslow’s hierarchy of needs, developing felt-safety in the classroom will help students to calm their nervous system allowing higher brain functioning to aid in the ability to understand complex concepts and add to their knowledge base.</w:t>
      </w:r>
      <w:r w:rsidR="0053754C" w:rsidRPr="0053754C">
        <w:rPr>
          <w:rFonts w:ascii="Times New Roman" w:hAnsi="Times New Roman" w:cs="Times New Roman"/>
          <w:sz w:val="24"/>
          <w:szCs w:val="24"/>
        </w:rPr>
        <w:t xml:space="preserve"> </w:t>
      </w:r>
      <w:r w:rsidR="0053754C">
        <w:rPr>
          <w:rFonts w:ascii="Times New Roman" w:hAnsi="Times New Roman" w:cs="Times New Roman"/>
          <w:sz w:val="24"/>
          <w:szCs w:val="24"/>
        </w:rPr>
        <w:t xml:space="preserve">Implementing what we are learning from interpersonal neurobiology, we can access the “thinking” brain to allow students to reflect and reason which should improve their capacity to retain more knowledge and grow in their self-directed learning. </w:t>
      </w:r>
      <w:r>
        <w:rPr>
          <w:rFonts w:ascii="Times New Roman" w:hAnsi="Times New Roman" w:cs="Times New Roman"/>
          <w:sz w:val="24"/>
          <w:szCs w:val="24"/>
        </w:rPr>
        <w:t xml:space="preserve"> </w:t>
      </w:r>
      <w:r w:rsidR="00443762">
        <w:rPr>
          <w:rFonts w:ascii="Times New Roman" w:hAnsi="Times New Roman" w:cs="Times New Roman"/>
          <w:sz w:val="24"/>
          <w:szCs w:val="24"/>
        </w:rPr>
        <w:t>Students come to class with a host of anxious thoughts, attachment wounds, and trauma histories, each of these factors can decrease their ability to pay attention. As instructors, we can use a multicultural lens to set the tone in the classroom and offer a place of refuge, an opportunity to co-regulate</w:t>
      </w:r>
      <w:r w:rsidR="0053754C">
        <w:rPr>
          <w:rFonts w:ascii="Times New Roman" w:hAnsi="Times New Roman" w:cs="Times New Roman"/>
          <w:sz w:val="24"/>
          <w:szCs w:val="24"/>
        </w:rPr>
        <w:t>,</w:t>
      </w:r>
      <w:r w:rsidR="00443762">
        <w:rPr>
          <w:rFonts w:ascii="Times New Roman" w:hAnsi="Times New Roman" w:cs="Times New Roman"/>
          <w:sz w:val="24"/>
          <w:szCs w:val="24"/>
        </w:rPr>
        <w:t xml:space="preserve"> and encourage educational risk-taking in a safe environment. </w:t>
      </w:r>
    </w:p>
    <w:p w14:paraId="74714023" w14:textId="77777777" w:rsidR="001406DA" w:rsidRDefault="001406DA" w:rsidP="006A43A4">
      <w:pPr>
        <w:jc w:val="center"/>
        <w:rPr>
          <w:rFonts w:ascii="Times New Roman" w:hAnsi="Times New Roman" w:cs="Times New Roman"/>
          <w:sz w:val="24"/>
          <w:szCs w:val="24"/>
        </w:rPr>
      </w:pPr>
    </w:p>
    <w:p w14:paraId="70801FE9" w14:textId="77777777" w:rsidR="001406DA" w:rsidRDefault="001406DA" w:rsidP="006A43A4">
      <w:pPr>
        <w:jc w:val="center"/>
        <w:rPr>
          <w:rFonts w:ascii="Times New Roman" w:hAnsi="Times New Roman" w:cs="Times New Roman"/>
          <w:sz w:val="24"/>
          <w:szCs w:val="24"/>
        </w:rPr>
      </w:pPr>
    </w:p>
    <w:p w14:paraId="1D2C4C50" w14:textId="37B687AF" w:rsidR="006A43A4" w:rsidRPr="008B0D50" w:rsidRDefault="006A43A4" w:rsidP="006A43A4">
      <w:pPr>
        <w:jc w:val="center"/>
        <w:rPr>
          <w:rFonts w:ascii="Times New Roman" w:hAnsi="Times New Roman" w:cs="Times New Roman"/>
          <w:sz w:val="24"/>
          <w:szCs w:val="24"/>
        </w:rPr>
      </w:pPr>
      <w:r w:rsidRPr="008B0D50">
        <w:rPr>
          <w:rFonts w:ascii="Times New Roman" w:hAnsi="Times New Roman" w:cs="Times New Roman"/>
          <w:sz w:val="24"/>
          <w:szCs w:val="24"/>
        </w:rPr>
        <w:t>Developing Felt-Safety</w:t>
      </w:r>
    </w:p>
    <w:p w14:paraId="477847F8" w14:textId="5B2E4484" w:rsidR="006A43A4" w:rsidRDefault="0069188A" w:rsidP="006A43A4">
      <w:pPr>
        <w:rPr>
          <w:rFonts w:ascii="Times New Roman" w:hAnsi="Times New Roman" w:cs="Times New Roman"/>
          <w:sz w:val="24"/>
          <w:szCs w:val="24"/>
        </w:rPr>
      </w:pPr>
      <w:r>
        <w:rPr>
          <w:rFonts w:ascii="Times New Roman" w:hAnsi="Times New Roman" w:cs="Times New Roman"/>
          <w:sz w:val="24"/>
          <w:szCs w:val="24"/>
        </w:rPr>
        <w:t>Through a didactic and experiential presentation, counselor educators can have a better understanding of the importance of developing felt-safety in the classroom. Those who want to</w:t>
      </w:r>
      <w:r w:rsidR="006A43A4" w:rsidRPr="008B0D50">
        <w:rPr>
          <w:rFonts w:ascii="Times New Roman" w:hAnsi="Times New Roman" w:cs="Times New Roman"/>
          <w:sz w:val="24"/>
          <w:szCs w:val="24"/>
        </w:rPr>
        <w:t xml:space="preserve"> </w:t>
      </w:r>
      <w:r w:rsidR="00746226">
        <w:rPr>
          <w:rFonts w:ascii="Times New Roman" w:hAnsi="Times New Roman" w:cs="Times New Roman"/>
          <w:sz w:val="24"/>
          <w:szCs w:val="24"/>
        </w:rPr>
        <w:t>increase students’ ability to learn</w:t>
      </w:r>
      <w:r>
        <w:rPr>
          <w:rFonts w:ascii="Times New Roman" w:hAnsi="Times New Roman" w:cs="Times New Roman"/>
          <w:sz w:val="24"/>
          <w:szCs w:val="24"/>
        </w:rPr>
        <w:t xml:space="preserve"> need to remove the </w:t>
      </w:r>
      <w:r w:rsidR="00746226">
        <w:rPr>
          <w:rFonts w:ascii="Times New Roman" w:hAnsi="Times New Roman" w:cs="Times New Roman"/>
          <w:sz w:val="24"/>
          <w:szCs w:val="24"/>
        </w:rPr>
        <w:t>distractions</w:t>
      </w:r>
      <w:r w:rsidR="006A43A4" w:rsidRPr="008B0D50">
        <w:rPr>
          <w:rFonts w:ascii="Times New Roman" w:hAnsi="Times New Roman" w:cs="Times New Roman"/>
          <w:sz w:val="24"/>
          <w:szCs w:val="24"/>
        </w:rPr>
        <w:t xml:space="preserve"> from</w:t>
      </w:r>
      <w:r w:rsidR="00746226">
        <w:rPr>
          <w:rFonts w:ascii="Times New Roman" w:hAnsi="Times New Roman" w:cs="Times New Roman"/>
          <w:sz w:val="24"/>
          <w:szCs w:val="24"/>
        </w:rPr>
        <w:t xml:space="preserve"> an activated nervous system</w:t>
      </w:r>
      <w:r w:rsidR="006A43A4" w:rsidRPr="008B0D50">
        <w:rPr>
          <w:rFonts w:ascii="Times New Roman" w:hAnsi="Times New Roman" w:cs="Times New Roman"/>
          <w:sz w:val="24"/>
          <w:szCs w:val="24"/>
        </w:rPr>
        <w:t xml:space="preserve"> often as a result of trauma</w:t>
      </w:r>
      <w:r w:rsidR="00746226">
        <w:rPr>
          <w:rFonts w:ascii="Times New Roman" w:hAnsi="Times New Roman" w:cs="Times New Roman"/>
          <w:sz w:val="24"/>
          <w:szCs w:val="24"/>
        </w:rPr>
        <w:t xml:space="preserve"> or anxiety</w:t>
      </w:r>
      <w:r>
        <w:rPr>
          <w:rFonts w:ascii="Times New Roman" w:hAnsi="Times New Roman" w:cs="Times New Roman"/>
          <w:sz w:val="24"/>
          <w:szCs w:val="24"/>
        </w:rPr>
        <w:t xml:space="preserve"> which </w:t>
      </w:r>
      <w:r w:rsidR="00746226">
        <w:rPr>
          <w:rFonts w:ascii="Times New Roman" w:hAnsi="Times New Roman" w:cs="Times New Roman"/>
          <w:sz w:val="24"/>
          <w:szCs w:val="24"/>
        </w:rPr>
        <w:t>require</w:t>
      </w:r>
      <w:r>
        <w:rPr>
          <w:rFonts w:ascii="Times New Roman" w:hAnsi="Times New Roman" w:cs="Times New Roman"/>
          <w:sz w:val="24"/>
          <w:szCs w:val="24"/>
        </w:rPr>
        <w:t>s</w:t>
      </w:r>
      <w:r w:rsidR="00746226">
        <w:rPr>
          <w:rFonts w:ascii="Times New Roman" w:hAnsi="Times New Roman" w:cs="Times New Roman"/>
          <w:sz w:val="24"/>
          <w:szCs w:val="24"/>
        </w:rPr>
        <w:t xml:space="preserve"> a </w:t>
      </w:r>
      <w:r w:rsidR="006A43A4" w:rsidRPr="008B0D50">
        <w:rPr>
          <w:rFonts w:ascii="Times New Roman" w:hAnsi="Times New Roman" w:cs="Times New Roman"/>
          <w:sz w:val="24"/>
          <w:szCs w:val="24"/>
        </w:rPr>
        <w:t xml:space="preserve">calming </w:t>
      </w:r>
      <w:r w:rsidR="00746226">
        <w:rPr>
          <w:rFonts w:ascii="Times New Roman" w:hAnsi="Times New Roman" w:cs="Times New Roman"/>
          <w:sz w:val="24"/>
          <w:szCs w:val="24"/>
        </w:rPr>
        <w:t xml:space="preserve">of </w:t>
      </w:r>
      <w:r w:rsidR="006A43A4" w:rsidRPr="008B0D50">
        <w:rPr>
          <w:rFonts w:ascii="Times New Roman" w:hAnsi="Times New Roman" w:cs="Times New Roman"/>
          <w:sz w:val="24"/>
          <w:szCs w:val="24"/>
        </w:rPr>
        <w:t xml:space="preserve">the fight or flight system </w:t>
      </w:r>
      <w:r w:rsidR="00746226">
        <w:rPr>
          <w:rFonts w:ascii="Times New Roman" w:hAnsi="Times New Roman" w:cs="Times New Roman"/>
          <w:sz w:val="24"/>
          <w:szCs w:val="24"/>
        </w:rPr>
        <w:t>through</w:t>
      </w:r>
      <w:r w:rsidR="006A43A4" w:rsidRPr="008B0D50">
        <w:rPr>
          <w:rFonts w:ascii="Times New Roman" w:hAnsi="Times New Roman" w:cs="Times New Roman"/>
          <w:sz w:val="24"/>
          <w:szCs w:val="24"/>
        </w:rPr>
        <w:t xml:space="preserve"> visceral feelings of safety</w:t>
      </w:r>
      <w:r w:rsidR="000D624F">
        <w:rPr>
          <w:rFonts w:ascii="Times New Roman" w:hAnsi="Times New Roman" w:cs="Times New Roman"/>
          <w:sz w:val="24"/>
          <w:szCs w:val="24"/>
        </w:rPr>
        <w:t xml:space="preserve"> (Soares &amp; Lopes, 2020)</w:t>
      </w:r>
      <w:r w:rsidR="006A43A4" w:rsidRPr="008B0D50">
        <w:rPr>
          <w:rFonts w:ascii="Times New Roman" w:hAnsi="Times New Roman" w:cs="Times New Roman"/>
          <w:sz w:val="24"/>
          <w:szCs w:val="24"/>
        </w:rPr>
        <w:t xml:space="preserve">. As </w:t>
      </w:r>
      <w:r>
        <w:rPr>
          <w:rFonts w:ascii="Times New Roman" w:hAnsi="Times New Roman" w:cs="Times New Roman"/>
          <w:sz w:val="24"/>
          <w:szCs w:val="24"/>
        </w:rPr>
        <w:t>individuals</w:t>
      </w:r>
      <w:r w:rsidR="006A43A4" w:rsidRPr="008B0D50">
        <w:rPr>
          <w:rFonts w:ascii="Times New Roman" w:hAnsi="Times New Roman" w:cs="Times New Roman"/>
          <w:sz w:val="24"/>
          <w:szCs w:val="24"/>
        </w:rPr>
        <w:t xml:space="preserve"> created for </w:t>
      </w:r>
      <w:r w:rsidR="006A43A4" w:rsidRPr="008B0D50">
        <w:rPr>
          <w:rFonts w:ascii="Times New Roman" w:hAnsi="Times New Roman" w:cs="Times New Roman"/>
          <w:sz w:val="24"/>
          <w:szCs w:val="24"/>
        </w:rPr>
        <w:lastRenderedPageBreak/>
        <w:t xml:space="preserve">attunement and </w:t>
      </w:r>
      <w:r w:rsidR="000D624F">
        <w:rPr>
          <w:rFonts w:ascii="Times New Roman" w:hAnsi="Times New Roman" w:cs="Times New Roman"/>
          <w:sz w:val="24"/>
          <w:szCs w:val="24"/>
        </w:rPr>
        <w:t>connection</w:t>
      </w:r>
      <w:r w:rsidR="006A43A4" w:rsidRPr="008B0D50">
        <w:rPr>
          <w:rFonts w:ascii="Times New Roman" w:hAnsi="Times New Roman" w:cs="Times New Roman"/>
          <w:sz w:val="24"/>
          <w:szCs w:val="24"/>
        </w:rPr>
        <w:t xml:space="preserve">, our attachment history can set the tone for future </w:t>
      </w:r>
      <w:r w:rsidR="000D624F">
        <w:rPr>
          <w:rFonts w:ascii="Times New Roman" w:hAnsi="Times New Roman" w:cs="Times New Roman"/>
          <w:sz w:val="24"/>
          <w:szCs w:val="24"/>
        </w:rPr>
        <w:t>educational relationships</w:t>
      </w:r>
      <w:r w:rsidR="00B742F1">
        <w:rPr>
          <w:rFonts w:ascii="Times New Roman" w:hAnsi="Times New Roman" w:cs="Times New Roman"/>
          <w:sz w:val="24"/>
          <w:szCs w:val="24"/>
        </w:rPr>
        <w:t xml:space="preserve"> (</w:t>
      </w:r>
      <w:r w:rsidR="002A3807">
        <w:rPr>
          <w:rFonts w:ascii="Times New Roman" w:hAnsi="Times New Roman" w:cs="Times New Roman"/>
          <w:sz w:val="24"/>
          <w:szCs w:val="24"/>
        </w:rPr>
        <w:t>Stella &amp; Taggart, 2020</w:t>
      </w:r>
      <w:r w:rsidR="002A3807" w:rsidRPr="00B56AFD">
        <w:rPr>
          <w:rFonts w:ascii="Times New Roman" w:hAnsi="Times New Roman" w:cs="Times New Roman"/>
          <w:sz w:val="24"/>
          <w:szCs w:val="24"/>
        </w:rPr>
        <w:t>).</w:t>
      </w:r>
      <w:r w:rsidR="002A3807">
        <w:rPr>
          <w:rFonts w:ascii="Times New Roman" w:hAnsi="Times New Roman" w:cs="Times New Roman"/>
          <w:sz w:val="24"/>
          <w:szCs w:val="24"/>
        </w:rPr>
        <w:t xml:space="preserve"> </w:t>
      </w:r>
      <w:r>
        <w:rPr>
          <w:rFonts w:ascii="Times New Roman" w:hAnsi="Times New Roman" w:cs="Times New Roman"/>
          <w:sz w:val="24"/>
          <w:szCs w:val="24"/>
        </w:rPr>
        <w:t>This attachment relationship can even be seen in the classroom through the complex relationship dynamics of student and instructor (</w:t>
      </w:r>
      <w:proofErr w:type="spellStart"/>
      <w:r>
        <w:rPr>
          <w:rFonts w:ascii="Times New Roman" w:hAnsi="Times New Roman" w:cs="Times New Roman"/>
          <w:sz w:val="24"/>
          <w:szCs w:val="24"/>
        </w:rPr>
        <w:t>Greggo</w:t>
      </w:r>
      <w:proofErr w:type="spellEnd"/>
      <w:r>
        <w:rPr>
          <w:rFonts w:ascii="Times New Roman" w:hAnsi="Times New Roman" w:cs="Times New Roman"/>
          <w:sz w:val="24"/>
          <w:szCs w:val="24"/>
        </w:rPr>
        <w:t xml:space="preserve"> &amp; Becker, 2010</w:t>
      </w:r>
      <w:r w:rsidR="002A3807">
        <w:rPr>
          <w:rFonts w:ascii="Times New Roman" w:hAnsi="Times New Roman" w:cs="Times New Roman"/>
          <w:sz w:val="24"/>
          <w:szCs w:val="24"/>
        </w:rPr>
        <w:t xml:space="preserve">; </w:t>
      </w:r>
      <w:proofErr w:type="spellStart"/>
      <w:r w:rsidR="002A3807" w:rsidRPr="00B56AFD">
        <w:rPr>
          <w:rFonts w:ascii="Times New Roman" w:hAnsi="Times New Roman" w:cs="Times New Roman"/>
          <w:sz w:val="24"/>
          <w:szCs w:val="24"/>
        </w:rPr>
        <w:t>Moțățăianu</w:t>
      </w:r>
      <w:proofErr w:type="spellEnd"/>
      <w:r w:rsidR="002A3807" w:rsidRPr="00B56AFD">
        <w:rPr>
          <w:rFonts w:ascii="Times New Roman" w:hAnsi="Times New Roman" w:cs="Times New Roman"/>
          <w:sz w:val="24"/>
          <w:szCs w:val="24"/>
        </w:rPr>
        <w:t>,</w:t>
      </w:r>
      <w:r w:rsidR="002A3807">
        <w:rPr>
          <w:rFonts w:ascii="Times New Roman" w:hAnsi="Times New Roman" w:cs="Times New Roman"/>
          <w:sz w:val="24"/>
          <w:szCs w:val="24"/>
        </w:rPr>
        <w:t xml:space="preserve"> </w:t>
      </w:r>
      <w:r w:rsidR="002A3807" w:rsidRPr="00B56AFD">
        <w:rPr>
          <w:rFonts w:ascii="Times New Roman" w:hAnsi="Times New Roman" w:cs="Times New Roman"/>
          <w:sz w:val="24"/>
          <w:szCs w:val="24"/>
        </w:rPr>
        <w:t>2018</w:t>
      </w:r>
      <w:r>
        <w:rPr>
          <w:rFonts w:ascii="Times New Roman" w:hAnsi="Times New Roman" w:cs="Times New Roman"/>
          <w:sz w:val="24"/>
          <w:szCs w:val="24"/>
        </w:rPr>
        <w:t>)</w:t>
      </w:r>
      <w:r w:rsidR="006A43A4" w:rsidRPr="008B0D50">
        <w:rPr>
          <w:rFonts w:ascii="Times New Roman" w:hAnsi="Times New Roman" w:cs="Times New Roman"/>
          <w:sz w:val="24"/>
          <w:szCs w:val="24"/>
        </w:rPr>
        <w:t>. Security priming research is revealing increased positive affect in those with attachment deficits</w:t>
      </w:r>
      <w:r w:rsidR="0067337D">
        <w:rPr>
          <w:rFonts w:ascii="Times New Roman" w:hAnsi="Times New Roman" w:cs="Times New Roman"/>
          <w:sz w:val="24"/>
          <w:szCs w:val="24"/>
        </w:rPr>
        <w:t xml:space="preserve"> </w:t>
      </w:r>
      <w:r>
        <w:rPr>
          <w:rFonts w:ascii="Times New Roman" w:hAnsi="Times New Roman" w:cs="Times New Roman"/>
          <w:sz w:val="24"/>
          <w:szCs w:val="24"/>
        </w:rPr>
        <w:t xml:space="preserve">offering new ways of developing secure attachments between individuals </w:t>
      </w:r>
      <w:r w:rsidR="0067337D">
        <w:rPr>
          <w:rFonts w:ascii="Times New Roman" w:hAnsi="Times New Roman" w:cs="Times New Roman"/>
          <w:sz w:val="24"/>
          <w:szCs w:val="24"/>
        </w:rPr>
        <w:t>(</w:t>
      </w:r>
      <w:proofErr w:type="spellStart"/>
      <w:r w:rsidR="0067337D" w:rsidRPr="005B23AB">
        <w:rPr>
          <w:rFonts w:ascii="Times New Roman" w:hAnsi="Times New Roman" w:cs="Times New Roman"/>
          <w:sz w:val="24"/>
          <w:szCs w:val="24"/>
        </w:rPr>
        <w:t>Gillath</w:t>
      </w:r>
      <w:proofErr w:type="spellEnd"/>
      <w:r w:rsidR="0067337D">
        <w:rPr>
          <w:rFonts w:ascii="Times New Roman" w:hAnsi="Times New Roman" w:cs="Times New Roman"/>
          <w:sz w:val="24"/>
          <w:szCs w:val="24"/>
        </w:rPr>
        <w:t xml:space="preserve"> et al., </w:t>
      </w:r>
      <w:r w:rsidR="0067337D" w:rsidRPr="005B23AB">
        <w:rPr>
          <w:rFonts w:ascii="Times New Roman" w:hAnsi="Times New Roman" w:cs="Times New Roman"/>
          <w:sz w:val="24"/>
          <w:szCs w:val="24"/>
        </w:rPr>
        <w:t>2022)</w:t>
      </w:r>
      <w:r>
        <w:rPr>
          <w:rFonts w:ascii="Times New Roman" w:hAnsi="Times New Roman" w:cs="Times New Roman"/>
          <w:sz w:val="24"/>
          <w:szCs w:val="24"/>
        </w:rPr>
        <w:t xml:space="preserve">. </w:t>
      </w:r>
      <w:r w:rsidR="006A43A4" w:rsidRPr="008B0D50">
        <w:rPr>
          <w:rFonts w:ascii="Times New Roman" w:hAnsi="Times New Roman" w:cs="Times New Roman"/>
          <w:sz w:val="24"/>
          <w:szCs w:val="24"/>
        </w:rPr>
        <w:t xml:space="preserve">Integrating Interpersonal Neurobiology, focusing on Polyvagal theory, the </w:t>
      </w:r>
      <w:proofErr w:type="spellStart"/>
      <w:r w:rsidR="006A43A4" w:rsidRPr="008B0D50">
        <w:rPr>
          <w:rFonts w:ascii="Times New Roman" w:hAnsi="Times New Roman" w:cs="Times New Roman"/>
          <w:sz w:val="24"/>
          <w:szCs w:val="24"/>
        </w:rPr>
        <w:t>Neurosequential</w:t>
      </w:r>
      <w:proofErr w:type="spellEnd"/>
      <w:r w:rsidR="006A43A4" w:rsidRPr="008B0D50">
        <w:rPr>
          <w:rFonts w:ascii="Times New Roman" w:hAnsi="Times New Roman" w:cs="Times New Roman"/>
          <w:sz w:val="24"/>
          <w:szCs w:val="24"/>
        </w:rPr>
        <w:t xml:space="preserve"> Model, and Relational Culture Theory</w:t>
      </w:r>
      <w:r>
        <w:rPr>
          <w:rFonts w:ascii="Times New Roman" w:hAnsi="Times New Roman" w:cs="Times New Roman"/>
          <w:sz w:val="24"/>
          <w:szCs w:val="24"/>
        </w:rPr>
        <w:t xml:space="preserve"> to</w:t>
      </w:r>
      <w:r w:rsidR="006A43A4" w:rsidRPr="008B0D50">
        <w:rPr>
          <w:rFonts w:ascii="Times New Roman" w:hAnsi="Times New Roman" w:cs="Times New Roman"/>
          <w:sz w:val="24"/>
          <w:szCs w:val="24"/>
        </w:rPr>
        <w:t xml:space="preserve"> creat</w:t>
      </w:r>
      <w:r>
        <w:rPr>
          <w:rFonts w:ascii="Times New Roman" w:hAnsi="Times New Roman" w:cs="Times New Roman"/>
          <w:sz w:val="24"/>
          <w:szCs w:val="24"/>
        </w:rPr>
        <w:t>e</w:t>
      </w:r>
      <w:r w:rsidR="006A43A4" w:rsidRPr="008B0D50">
        <w:rPr>
          <w:rFonts w:ascii="Times New Roman" w:hAnsi="Times New Roman" w:cs="Times New Roman"/>
          <w:sz w:val="24"/>
          <w:szCs w:val="24"/>
        </w:rPr>
        <w:t xml:space="preserve"> felt safety with </w:t>
      </w:r>
      <w:r>
        <w:rPr>
          <w:rFonts w:ascii="Times New Roman" w:hAnsi="Times New Roman" w:cs="Times New Roman"/>
          <w:sz w:val="24"/>
          <w:szCs w:val="24"/>
        </w:rPr>
        <w:t>students</w:t>
      </w:r>
      <w:r w:rsidR="006A43A4" w:rsidRPr="008B0D50">
        <w:rPr>
          <w:rFonts w:ascii="Times New Roman" w:hAnsi="Times New Roman" w:cs="Times New Roman"/>
          <w:sz w:val="24"/>
          <w:szCs w:val="24"/>
        </w:rPr>
        <w:t xml:space="preserve"> can be enhanced leading to improved outcomes</w:t>
      </w:r>
      <w:r w:rsidR="00975231">
        <w:rPr>
          <w:rFonts w:ascii="Times New Roman" w:hAnsi="Times New Roman" w:cs="Times New Roman"/>
          <w:sz w:val="24"/>
          <w:szCs w:val="24"/>
        </w:rPr>
        <w:t xml:space="preserve"> (</w:t>
      </w:r>
      <w:r w:rsidR="00975231" w:rsidRPr="005B23AB">
        <w:rPr>
          <w:rFonts w:ascii="Times New Roman" w:hAnsi="Times New Roman" w:cs="Times New Roman"/>
          <w:sz w:val="24"/>
          <w:szCs w:val="24"/>
        </w:rPr>
        <w:t>De Luna &amp; Wang,</w:t>
      </w:r>
      <w:r w:rsidR="00975231">
        <w:rPr>
          <w:rFonts w:ascii="Times New Roman" w:hAnsi="Times New Roman" w:cs="Times New Roman"/>
          <w:sz w:val="24"/>
          <w:szCs w:val="24"/>
        </w:rPr>
        <w:t xml:space="preserve"> 20</w:t>
      </w:r>
      <w:r w:rsidR="00975231" w:rsidRPr="005B23AB">
        <w:rPr>
          <w:rFonts w:ascii="Times New Roman" w:hAnsi="Times New Roman" w:cs="Times New Roman"/>
          <w:sz w:val="24"/>
          <w:szCs w:val="24"/>
        </w:rPr>
        <w:t>21)</w:t>
      </w:r>
      <w:r w:rsidR="006A43A4" w:rsidRPr="008B0D50">
        <w:rPr>
          <w:rFonts w:ascii="Times New Roman" w:hAnsi="Times New Roman" w:cs="Times New Roman"/>
          <w:sz w:val="24"/>
          <w:szCs w:val="24"/>
        </w:rPr>
        <w:t xml:space="preserve">. Van Der Kolk (2014) explored the connection of mind and body built on the attachment work of Bowlby recognizing the importance of how our visceral and kinesthetic experiences shape our view of reality. </w:t>
      </w:r>
      <w:proofErr w:type="spellStart"/>
      <w:r w:rsidR="006A43A4" w:rsidRPr="008B0D50">
        <w:rPr>
          <w:rFonts w:ascii="Times New Roman" w:hAnsi="Times New Roman" w:cs="Times New Roman"/>
          <w:sz w:val="24"/>
          <w:szCs w:val="24"/>
        </w:rPr>
        <w:t>Porges</w:t>
      </w:r>
      <w:proofErr w:type="spellEnd"/>
      <w:r w:rsidR="006A43A4" w:rsidRPr="008B0D50">
        <w:rPr>
          <w:rFonts w:ascii="Times New Roman" w:hAnsi="Times New Roman" w:cs="Times New Roman"/>
          <w:sz w:val="24"/>
          <w:szCs w:val="24"/>
        </w:rPr>
        <w:t xml:space="preserve"> (2022) further identified the neural pathways that connect attachment, communication, and self-regulation. Perry (</w:t>
      </w:r>
      <w:r w:rsidR="00BF0F7F">
        <w:rPr>
          <w:rFonts w:ascii="Times New Roman" w:hAnsi="Times New Roman" w:cs="Times New Roman"/>
          <w:sz w:val="24"/>
          <w:szCs w:val="24"/>
        </w:rPr>
        <w:t xml:space="preserve">2019, </w:t>
      </w:r>
      <w:r w:rsidR="006A43A4" w:rsidRPr="008B0D50">
        <w:rPr>
          <w:rFonts w:ascii="Times New Roman" w:hAnsi="Times New Roman" w:cs="Times New Roman"/>
          <w:sz w:val="24"/>
          <w:szCs w:val="24"/>
        </w:rPr>
        <w:t xml:space="preserve">2021) investigates the developmentally built underlying beliefs that drive our behaviors in his </w:t>
      </w:r>
      <w:proofErr w:type="spellStart"/>
      <w:r w:rsidR="006A43A4" w:rsidRPr="008B0D50">
        <w:rPr>
          <w:rFonts w:ascii="Times New Roman" w:hAnsi="Times New Roman" w:cs="Times New Roman"/>
          <w:sz w:val="24"/>
          <w:szCs w:val="24"/>
        </w:rPr>
        <w:t>Neurosequential</w:t>
      </w:r>
      <w:proofErr w:type="spellEnd"/>
      <w:r w:rsidR="006A43A4" w:rsidRPr="008B0D50">
        <w:rPr>
          <w:rFonts w:ascii="Times New Roman" w:hAnsi="Times New Roman" w:cs="Times New Roman"/>
          <w:sz w:val="24"/>
          <w:szCs w:val="24"/>
        </w:rPr>
        <w:t xml:space="preserve"> model and suggests ways to rebuild the framework in healing ways</w:t>
      </w:r>
      <w:r w:rsidR="00BF0F7F">
        <w:rPr>
          <w:rFonts w:ascii="Times New Roman" w:hAnsi="Times New Roman" w:cs="Times New Roman"/>
          <w:sz w:val="24"/>
          <w:szCs w:val="24"/>
        </w:rPr>
        <w:t xml:space="preserve"> (Hambrick et al., 2019; Perry &amp; Winfrey, 2021)</w:t>
      </w:r>
      <w:r w:rsidR="006A43A4" w:rsidRPr="008B0D50">
        <w:rPr>
          <w:rFonts w:ascii="Times New Roman" w:hAnsi="Times New Roman" w:cs="Times New Roman"/>
          <w:sz w:val="24"/>
          <w:szCs w:val="24"/>
        </w:rPr>
        <w:t>. Interpersonal neurobiology relates how the discovery of neuroplasticity can harness the power of neurocircuitry growth by taking advantage of mirror neurons to impact sensory encoding that shapes our overall view of the world</w:t>
      </w:r>
      <w:r w:rsidR="00BF0F7F">
        <w:rPr>
          <w:rFonts w:ascii="Times New Roman" w:hAnsi="Times New Roman" w:cs="Times New Roman"/>
          <w:sz w:val="24"/>
          <w:szCs w:val="24"/>
        </w:rPr>
        <w:t xml:space="preserve"> (Siegel, 2019)</w:t>
      </w:r>
      <w:r w:rsidR="006A43A4" w:rsidRPr="008B0D50">
        <w:rPr>
          <w:rFonts w:ascii="Times New Roman" w:hAnsi="Times New Roman" w:cs="Times New Roman"/>
          <w:sz w:val="24"/>
          <w:szCs w:val="24"/>
        </w:rPr>
        <w:t xml:space="preserve">. Finally, the Relational Culture Theory principles of growth-fostering relationships, empathy, mutual empathy, and authenticity along with strategies to deal with disconnection, the central relational paradox, relational images, relational resilience, and relational competence offer additional ways to bring healing and felt safety (Duffey &amp; </w:t>
      </w:r>
      <w:proofErr w:type="spellStart"/>
      <w:r w:rsidR="006A43A4" w:rsidRPr="008B0D50">
        <w:rPr>
          <w:rFonts w:ascii="Times New Roman" w:hAnsi="Times New Roman" w:cs="Times New Roman"/>
          <w:sz w:val="24"/>
          <w:szCs w:val="24"/>
        </w:rPr>
        <w:t>Somody</w:t>
      </w:r>
      <w:proofErr w:type="spellEnd"/>
      <w:r w:rsidR="006A43A4" w:rsidRPr="008B0D50">
        <w:rPr>
          <w:rFonts w:ascii="Times New Roman" w:hAnsi="Times New Roman" w:cs="Times New Roman"/>
          <w:sz w:val="24"/>
          <w:szCs w:val="24"/>
        </w:rPr>
        <w:t>, 2011</w:t>
      </w:r>
      <w:r w:rsidR="0067337D">
        <w:rPr>
          <w:rFonts w:ascii="Times New Roman" w:hAnsi="Times New Roman" w:cs="Times New Roman"/>
          <w:sz w:val="24"/>
          <w:szCs w:val="24"/>
        </w:rPr>
        <w:t>; Jordan, 2008</w:t>
      </w:r>
      <w:r w:rsidR="006A43A4" w:rsidRPr="008B0D50">
        <w:rPr>
          <w:rFonts w:ascii="Times New Roman" w:hAnsi="Times New Roman" w:cs="Times New Roman"/>
          <w:sz w:val="24"/>
          <w:szCs w:val="24"/>
        </w:rPr>
        <w:t>).</w:t>
      </w:r>
      <w:r>
        <w:rPr>
          <w:rFonts w:ascii="Times New Roman" w:hAnsi="Times New Roman" w:cs="Times New Roman"/>
          <w:sz w:val="24"/>
          <w:szCs w:val="24"/>
        </w:rPr>
        <w:t xml:space="preserve"> </w:t>
      </w:r>
    </w:p>
    <w:p w14:paraId="6E946E58" w14:textId="77777777" w:rsidR="006A43A4" w:rsidRDefault="006A43A4" w:rsidP="006A43A4">
      <w:pPr>
        <w:rPr>
          <w:rFonts w:ascii="Times New Roman" w:hAnsi="Times New Roman" w:cs="Times New Roman"/>
        </w:rPr>
      </w:pPr>
      <w:r>
        <w:rPr>
          <w:rFonts w:ascii="Times New Roman" w:hAnsi="Times New Roman" w:cs="Times New Roman"/>
        </w:rPr>
        <w:t>Learning Objectives:</w:t>
      </w:r>
    </w:p>
    <w:p w14:paraId="4F5A0919" w14:textId="036427E6" w:rsidR="006A43A4" w:rsidRPr="0029776F" w:rsidRDefault="006A43A4" w:rsidP="006A43A4">
      <w:pPr>
        <w:pStyle w:val="ListParagraph"/>
        <w:numPr>
          <w:ilvl w:val="0"/>
          <w:numId w:val="1"/>
        </w:numPr>
        <w:rPr>
          <w:rFonts w:ascii="Times New Roman" w:hAnsi="Times New Roman" w:cs="Times New Roman"/>
        </w:rPr>
      </w:pPr>
      <w:r w:rsidRPr="0029776F">
        <w:rPr>
          <w:rFonts w:ascii="Times New Roman" w:hAnsi="Times New Roman" w:cs="Times New Roman"/>
        </w:rPr>
        <w:t xml:space="preserve">Participants will be able to describe </w:t>
      </w:r>
      <w:r>
        <w:rPr>
          <w:rFonts w:ascii="Times New Roman" w:hAnsi="Times New Roman" w:cs="Times New Roman"/>
        </w:rPr>
        <w:t xml:space="preserve">theories of brain development and functioning in relation to </w:t>
      </w:r>
      <w:proofErr w:type="gramStart"/>
      <w:r>
        <w:rPr>
          <w:rFonts w:ascii="Times New Roman" w:hAnsi="Times New Roman" w:cs="Times New Roman"/>
        </w:rPr>
        <w:t>felt-safety</w:t>
      </w:r>
      <w:proofErr w:type="gramEnd"/>
      <w:r w:rsidR="00746226">
        <w:rPr>
          <w:rFonts w:ascii="Times New Roman" w:hAnsi="Times New Roman" w:cs="Times New Roman"/>
        </w:rPr>
        <w:t xml:space="preserve"> in the classroom. </w:t>
      </w:r>
    </w:p>
    <w:p w14:paraId="4C1BE9E9" w14:textId="0296D85C" w:rsidR="006A43A4" w:rsidRDefault="006A43A4" w:rsidP="006A43A4">
      <w:pPr>
        <w:pStyle w:val="ListParagraph"/>
        <w:numPr>
          <w:ilvl w:val="0"/>
          <w:numId w:val="1"/>
        </w:numPr>
        <w:rPr>
          <w:rFonts w:ascii="Times New Roman" w:hAnsi="Times New Roman" w:cs="Times New Roman"/>
        </w:rPr>
      </w:pPr>
      <w:r w:rsidRPr="0029776F">
        <w:rPr>
          <w:rFonts w:ascii="Times New Roman" w:hAnsi="Times New Roman" w:cs="Times New Roman"/>
        </w:rPr>
        <w:t xml:space="preserve">Participants will be able to </w:t>
      </w:r>
      <w:r>
        <w:rPr>
          <w:rFonts w:ascii="Times New Roman" w:hAnsi="Times New Roman" w:cs="Times New Roman"/>
        </w:rPr>
        <w:t xml:space="preserve">identify methods for building attunement and </w:t>
      </w:r>
      <w:r w:rsidR="00746226">
        <w:rPr>
          <w:rFonts w:ascii="Times New Roman" w:hAnsi="Times New Roman" w:cs="Times New Roman"/>
        </w:rPr>
        <w:t xml:space="preserve">student </w:t>
      </w:r>
      <w:r>
        <w:rPr>
          <w:rFonts w:ascii="Times New Roman" w:hAnsi="Times New Roman" w:cs="Times New Roman"/>
        </w:rPr>
        <w:t>co-regulation</w:t>
      </w:r>
      <w:r w:rsidR="00746226">
        <w:rPr>
          <w:rFonts w:ascii="Times New Roman" w:hAnsi="Times New Roman" w:cs="Times New Roman"/>
        </w:rPr>
        <w:t xml:space="preserve"> within a multicultural lens. </w:t>
      </w:r>
    </w:p>
    <w:p w14:paraId="65E963B6" w14:textId="345B5F2C" w:rsidR="006A43A4" w:rsidRDefault="006A43A4" w:rsidP="006A43A4">
      <w:pPr>
        <w:pStyle w:val="ListParagraph"/>
        <w:numPr>
          <w:ilvl w:val="0"/>
          <w:numId w:val="1"/>
        </w:numPr>
        <w:rPr>
          <w:rFonts w:ascii="Times New Roman" w:hAnsi="Times New Roman" w:cs="Times New Roman"/>
        </w:rPr>
      </w:pPr>
      <w:r w:rsidRPr="0029776F">
        <w:rPr>
          <w:rFonts w:ascii="Times New Roman" w:hAnsi="Times New Roman" w:cs="Times New Roman"/>
        </w:rPr>
        <w:t xml:space="preserve">Participants will be able to </w:t>
      </w:r>
      <w:r>
        <w:rPr>
          <w:rFonts w:ascii="Times New Roman" w:hAnsi="Times New Roman" w:cs="Times New Roman"/>
        </w:rPr>
        <w:t>identify</w:t>
      </w:r>
      <w:r w:rsidRPr="0029776F">
        <w:rPr>
          <w:rFonts w:ascii="Times New Roman" w:hAnsi="Times New Roman" w:cs="Times New Roman"/>
        </w:rPr>
        <w:t xml:space="preserve"> ways </w:t>
      </w:r>
      <w:r>
        <w:rPr>
          <w:rFonts w:ascii="Times New Roman" w:hAnsi="Times New Roman" w:cs="Times New Roman"/>
        </w:rPr>
        <w:t xml:space="preserve">to increase felt-safety in </w:t>
      </w:r>
      <w:r w:rsidR="00746226">
        <w:rPr>
          <w:rFonts w:ascii="Times New Roman" w:hAnsi="Times New Roman" w:cs="Times New Roman"/>
        </w:rPr>
        <w:t xml:space="preserve">the classroom to facilitate an improved learning environment. </w:t>
      </w:r>
      <w:r w:rsidRPr="0029776F">
        <w:rPr>
          <w:rFonts w:ascii="Times New Roman" w:hAnsi="Times New Roman" w:cs="Times New Roman"/>
        </w:rPr>
        <w:t xml:space="preserve"> </w:t>
      </w:r>
    </w:p>
    <w:p w14:paraId="305EF2CD" w14:textId="7B09864C" w:rsidR="00746226" w:rsidRPr="00746226" w:rsidRDefault="00746226" w:rsidP="00746226">
      <w:pPr>
        <w:rPr>
          <w:rFonts w:ascii="Times New Roman" w:hAnsi="Times New Roman" w:cs="Times New Roman"/>
        </w:rPr>
      </w:pPr>
      <w:r>
        <w:rPr>
          <w:rFonts w:ascii="Times New Roman" w:hAnsi="Times New Roman" w:cs="Times New Roman"/>
        </w:rPr>
        <w:br/>
      </w:r>
    </w:p>
    <w:p w14:paraId="5581C5F7" w14:textId="77777777" w:rsidR="006A43A4" w:rsidRPr="008B0D50" w:rsidRDefault="006A43A4" w:rsidP="006A43A4">
      <w:pPr>
        <w:rPr>
          <w:rFonts w:ascii="Times New Roman" w:hAnsi="Times New Roman" w:cs="Times New Roman"/>
          <w:sz w:val="24"/>
          <w:szCs w:val="24"/>
        </w:rPr>
      </w:pPr>
    </w:p>
    <w:p w14:paraId="0D2257B9" w14:textId="77777777" w:rsidR="006A43A4" w:rsidRPr="005B23AB" w:rsidRDefault="006A43A4" w:rsidP="006A43A4">
      <w:pPr>
        <w:ind w:left="720" w:hanging="720"/>
        <w:jc w:val="center"/>
        <w:rPr>
          <w:rFonts w:ascii="Times New Roman" w:hAnsi="Times New Roman" w:cs="Times New Roman"/>
          <w:b/>
          <w:bCs/>
          <w:sz w:val="24"/>
          <w:szCs w:val="24"/>
        </w:rPr>
      </w:pPr>
      <w:bookmarkStart w:id="0" w:name="_Hlk115019250"/>
      <w:r w:rsidRPr="005B23AB">
        <w:rPr>
          <w:rFonts w:ascii="Times New Roman" w:hAnsi="Times New Roman" w:cs="Times New Roman"/>
          <w:b/>
          <w:bCs/>
          <w:sz w:val="24"/>
          <w:szCs w:val="24"/>
        </w:rPr>
        <w:t>Developing Felt-Safety Presentation References</w:t>
      </w:r>
    </w:p>
    <w:p w14:paraId="6C4A55FF" w14:textId="77777777" w:rsidR="006A43A4" w:rsidRPr="005B23AB" w:rsidRDefault="006A43A4" w:rsidP="006A43A4">
      <w:pPr>
        <w:ind w:left="720" w:hanging="720"/>
        <w:rPr>
          <w:rFonts w:ascii="Times New Roman" w:hAnsi="Times New Roman" w:cs="Times New Roman"/>
          <w:sz w:val="24"/>
          <w:szCs w:val="24"/>
        </w:rPr>
      </w:pPr>
      <w:bookmarkStart w:id="1" w:name="_Hlk114932771"/>
      <w:bookmarkEnd w:id="0"/>
      <w:r w:rsidRPr="005B23AB">
        <w:rPr>
          <w:rFonts w:ascii="Times New Roman" w:hAnsi="Times New Roman" w:cs="Times New Roman"/>
          <w:sz w:val="24"/>
          <w:szCs w:val="24"/>
        </w:rPr>
        <w:t>De Luna, J. E., &amp; Wang, D. C. (2021)</w:t>
      </w:r>
      <w:bookmarkEnd w:id="1"/>
      <w:r w:rsidRPr="005B23AB">
        <w:rPr>
          <w:rFonts w:ascii="Times New Roman" w:hAnsi="Times New Roman" w:cs="Times New Roman"/>
          <w:sz w:val="24"/>
          <w:szCs w:val="24"/>
        </w:rPr>
        <w:t xml:space="preserve">. Child traumatic stress and the sacred: Neurobiologically informed interventions for therapists and parents. </w:t>
      </w:r>
      <w:r w:rsidRPr="005B23AB">
        <w:rPr>
          <w:rFonts w:ascii="Times New Roman" w:hAnsi="Times New Roman" w:cs="Times New Roman"/>
          <w:i/>
          <w:iCs/>
          <w:sz w:val="24"/>
          <w:szCs w:val="24"/>
        </w:rPr>
        <w:t>Religions</w:t>
      </w:r>
      <w:r w:rsidRPr="005B23AB">
        <w:rPr>
          <w:rFonts w:ascii="Times New Roman" w:hAnsi="Times New Roman" w:cs="Times New Roman"/>
          <w:sz w:val="24"/>
          <w:szCs w:val="24"/>
        </w:rPr>
        <w:t xml:space="preserve">, 12(3), 163. </w:t>
      </w:r>
      <w:hyperlink r:id="rId6" w:history="1">
        <w:r w:rsidRPr="005B23AB">
          <w:rPr>
            <w:rStyle w:val="Hyperlink"/>
            <w:rFonts w:ascii="Times New Roman" w:hAnsi="Times New Roman" w:cs="Times New Roman"/>
            <w:sz w:val="24"/>
            <w:szCs w:val="24"/>
          </w:rPr>
          <w:t>http://dx.doi.org/10.3390/rel12030163</w:t>
        </w:r>
      </w:hyperlink>
    </w:p>
    <w:p w14:paraId="38151F36" w14:textId="77777777" w:rsidR="000D624F" w:rsidRPr="005B23AB" w:rsidRDefault="000D624F" w:rsidP="000D624F">
      <w:pPr>
        <w:ind w:left="720" w:hanging="720"/>
        <w:rPr>
          <w:rFonts w:ascii="Times New Roman" w:hAnsi="Times New Roman" w:cs="Times New Roman"/>
          <w:sz w:val="24"/>
          <w:szCs w:val="24"/>
        </w:rPr>
      </w:pPr>
      <w:r w:rsidRPr="005B23AB">
        <w:rPr>
          <w:rFonts w:ascii="Times New Roman" w:hAnsi="Times New Roman" w:cs="Times New Roman"/>
          <w:sz w:val="24"/>
          <w:szCs w:val="24"/>
        </w:rPr>
        <w:t xml:space="preserve">Duffey, T., &amp; </w:t>
      </w:r>
      <w:proofErr w:type="spellStart"/>
      <w:r w:rsidRPr="005B23AB">
        <w:rPr>
          <w:rFonts w:ascii="Times New Roman" w:hAnsi="Times New Roman" w:cs="Times New Roman"/>
          <w:sz w:val="24"/>
          <w:szCs w:val="24"/>
        </w:rPr>
        <w:t>Somody</w:t>
      </w:r>
      <w:proofErr w:type="spellEnd"/>
      <w:r w:rsidRPr="005B23AB">
        <w:rPr>
          <w:rFonts w:ascii="Times New Roman" w:hAnsi="Times New Roman" w:cs="Times New Roman"/>
          <w:sz w:val="24"/>
          <w:szCs w:val="24"/>
        </w:rPr>
        <w:t xml:space="preserve">, C. (2011). The role of relational-cultural theory in mental health counseling. Journal of Mental Health Counseling, 33(3), 223–242. </w:t>
      </w:r>
      <w:hyperlink r:id="rId7" w:history="1">
        <w:r w:rsidRPr="005B23AB">
          <w:rPr>
            <w:rStyle w:val="Hyperlink"/>
            <w:rFonts w:ascii="Times New Roman" w:hAnsi="Times New Roman" w:cs="Times New Roman"/>
            <w:sz w:val="24"/>
            <w:szCs w:val="24"/>
          </w:rPr>
          <w:t>https://doi.org/10.17744/mehc.33.3.c10410226u275647</w:t>
        </w:r>
      </w:hyperlink>
    </w:p>
    <w:p w14:paraId="68B5A72E" w14:textId="100BDDE5" w:rsidR="006A43A4" w:rsidRDefault="006A43A4" w:rsidP="006A43A4">
      <w:pPr>
        <w:ind w:left="720" w:hanging="720"/>
        <w:rPr>
          <w:rStyle w:val="Hyperlink"/>
          <w:rFonts w:ascii="Times New Roman" w:hAnsi="Times New Roman" w:cs="Times New Roman"/>
          <w:sz w:val="24"/>
          <w:szCs w:val="24"/>
        </w:rPr>
      </w:pPr>
      <w:proofErr w:type="spellStart"/>
      <w:r w:rsidRPr="005B23AB">
        <w:rPr>
          <w:rFonts w:ascii="Times New Roman" w:hAnsi="Times New Roman" w:cs="Times New Roman"/>
          <w:sz w:val="24"/>
          <w:szCs w:val="24"/>
        </w:rPr>
        <w:lastRenderedPageBreak/>
        <w:t>Gillath</w:t>
      </w:r>
      <w:proofErr w:type="spellEnd"/>
      <w:r w:rsidRPr="005B23AB">
        <w:rPr>
          <w:rFonts w:ascii="Times New Roman" w:hAnsi="Times New Roman" w:cs="Times New Roman"/>
          <w:sz w:val="24"/>
          <w:szCs w:val="24"/>
        </w:rPr>
        <w:t xml:space="preserve">, O., </w:t>
      </w:r>
      <w:proofErr w:type="spellStart"/>
      <w:r w:rsidRPr="005B23AB">
        <w:rPr>
          <w:rFonts w:ascii="Times New Roman" w:hAnsi="Times New Roman" w:cs="Times New Roman"/>
          <w:sz w:val="24"/>
          <w:szCs w:val="24"/>
        </w:rPr>
        <w:t>Karantzas</w:t>
      </w:r>
      <w:proofErr w:type="spellEnd"/>
      <w:r w:rsidRPr="005B23AB">
        <w:rPr>
          <w:rFonts w:ascii="Times New Roman" w:hAnsi="Times New Roman" w:cs="Times New Roman"/>
          <w:sz w:val="24"/>
          <w:szCs w:val="24"/>
        </w:rPr>
        <w:t xml:space="preserve">, G. C., Romano, D., &amp; </w:t>
      </w:r>
      <w:proofErr w:type="spellStart"/>
      <w:r w:rsidRPr="005B23AB">
        <w:rPr>
          <w:rFonts w:ascii="Times New Roman" w:hAnsi="Times New Roman" w:cs="Times New Roman"/>
          <w:sz w:val="24"/>
          <w:szCs w:val="24"/>
        </w:rPr>
        <w:t>Karantzas</w:t>
      </w:r>
      <w:proofErr w:type="spellEnd"/>
      <w:r w:rsidRPr="005B23AB">
        <w:rPr>
          <w:rFonts w:ascii="Times New Roman" w:hAnsi="Times New Roman" w:cs="Times New Roman"/>
          <w:sz w:val="24"/>
          <w:szCs w:val="24"/>
        </w:rPr>
        <w:t>, K. M. (2022). Attachment security priming: A meta-analysis. </w:t>
      </w:r>
      <w:r w:rsidRPr="005B23AB">
        <w:rPr>
          <w:rFonts w:ascii="Times New Roman" w:hAnsi="Times New Roman" w:cs="Times New Roman"/>
          <w:i/>
          <w:iCs/>
          <w:sz w:val="24"/>
          <w:szCs w:val="24"/>
        </w:rPr>
        <w:t>Personality and Social Psychology Review</w:t>
      </w:r>
      <w:r w:rsidRPr="005B23AB">
        <w:rPr>
          <w:rFonts w:ascii="Times New Roman" w:hAnsi="Times New Roman" w:cs="Times New Roman"/>
          <w:sz w:val="24"/>
          <w:szCs w:val="24"/>
        </w:rPr>
        <w:t>, </w:t>
      </w:r>
      <w:r w:rsidRPr="005B23AB">
        <w:rPr>
          <w:rFonts w:ascii="Times New Roman" w:hAnsi="Times New Roman" w:cs="Times New Roman"/>
          <w:i/>
          <w:iCs/>
          <w:sz w:val="24"/>
          <w:szCs w:val="24"/>
        </w:rPr>
        <w:t>26</w:t>
      </w:r>
      <w:r w:rsidRPr="005B23AB">
        <w:rPr>
          <w:rFonts w:ascii="Times New Roman" w:hAnsi="Times New Roman" w:cs="Times New Roman"/>
          <w:sz w:val="24"/>
          <w:szCs w:val="24"/>
        </w:rPr>
        <w:t xml:space="preserve">(3), 183–241. </w:t>
      </w:r>
      <w:hyperlink r:id="rId8" w:history="1">
        <w:r w:rsidRPr="005B23AB">
          <w:rPr>
            <w:rStyle w:val="Hyperlink"/>
            <w:rFonts w:ascii="Times New Roman" w:hAnsi="Times New Roman" w:cs="Times New Roman"/>
            <w:sz w:val="24"/>
            <w:szCs w:val="24"/>
          </w:rPr>
          <w:t>https://doi.org/10.1177/10888683211054592</w:t>
        </w:r>
      </w:hyperlink>
    </w:p>
    <w:p w14:paraId="642DB28C" w14:textId="77777777" w:rsidR="000D624F" w:rsidRPr="000D624F" w:rsidRDefault="000D624F" w:rsidP="000D624F">
      <w:pPr>
        <w:ind w:left="720" w:hanging="720"/>
        <w:rPr>
          <w:rFonts w:ascii="Times New Roman" w:eastAsia="Times New Roman" w:hAnsi="Times New Roman" w:cs="Times New Roman"/>
          <w:color w:val="000000" w:themeColor="text1"/>
          <w:sz w:val="24"/>
          <w:szCs w:val="24"/>
        </w:rPr>
      </w:pPr>
      <w:proofErr w:type="spellStart"/>
      <w:r w:rsidRPr="000D624F">
        <w:rPr>
          <w:rFonts w:ascii="Times New Roman" w:eastAsia="Times New Roman" w:hAnsi="Times New Roman" w:cs="Times New Roman"/>
          <w:color w:val="000000" w:themeColor="text1"/>
          <w:sz w:val="24"/>
          <w:szCs w:val="24"/>
        </w:rPr>
        <w:t>Greggo</w:t>
      </w:r>
      <w:proofErr w:type="spellEnd"/>
      <w:r w:rsidRPr="000D624F">
        <w:rPr>
          <w:rFonts w:ascii="Times New Roman" w:eastAsia="Times New Roman" w:hAnsi="Times New Roman" w:cs="Times New Roman"/>
          <w:color w:val="000000" w:themeColor="text1"/>
          <w:sz w:val="24"/>
          <w:szCs w:val="24"/>
        </w:rPr>
        <w:t xml:space="preserve">, S. P., &amp; Becker, S. P. (2010). The attachment paradigm: a secure base for counselor education?. </w:t>
      </w:r>
      <w:r w:rsidRPr="000D624F">
        <w:rPr>
          <w:rFonts w:ascii="Times New Roman" w:eastAsia="Times New Roman" w:hAnsi="Times New Roman" w:cs="Times New Roman"/>
          <w:i/>
          <w:iCs/>
          <w:color w:val="000000" w:themeColor="text1"/>
          <w:sz w:val="24"/>
          <w:szCs w:val="24"/>
        </w:rPr>
        <w:t>Journal of Psychology &amp; Christianity, 29</w:t>
      </w:r>
      <w:r w:rsidRPr="000D624F">
        <w:rPr>
          <w:rFonts w:ascii="Times New Roman" w:eastAsia="Times New Roman" w:hAnsi="Times New Roman" w:cs="Times New Roman"/>
          <w:color w:val="000000" w:themeColor="text1"/>
          <w:sz w:val="24"/>
          <w:szCs w:val="24"/>
        </w:rPr>
        <w:t>(1), 46-56.</w:t>
      </w:r>
    </w:p>
    <w:p w14:paraId="270DD67B" w14:textId="18928CFD" w:rsidR="0067337D" w:rsidRDefault="0067337D" w:rsidP="006A43A4">
      <w:pPr>
        <w:ind w:left="720" w:hanging="720"/>
        <w:rPr>
          <w:rFonts w:ascii="Times New Roman" w:hAnsi="Times New Roman" w:cs="Times New Roman"/>
          <w:sz w:val="24"/>
          <w:szCs w:val="24"/>
        </w:rPr>
      </w:pPr>
      <w:r w:rsidRPr="0067337D">
        <w:rPr>
          <w:rFonts w:ascii="Times New Roman" w:hAnsi="Times New Roman" w:cs="Times New Roman"/>
          <w:sz w:val="24"/>
          <w:szCs w:val="24"/>
        </w:rPr>
        <w:t xml:space="preserve">Hambrick, E. P., Brawner, T. W., Perry, B. D., Brandt, K., Hofmeister, C., &amp; Collins, J. O. (2019). Beyond the ACE score: Examining relationships between timing of developmental adversity, relational </w:t>
      </w:r>
      <w:proofErr w:type="gramStart"/>
      <w:r w:rsidRPr="0067337D">
        <w:rPr>
          <w:rFonts w:ascii="Times New Roman" w:hAnsi="Times New Roman" w:cs="Times New Roman"/>
          <w:sz w:val="24"/>
          <w:szCs w:val="24"/>
        </w:rPr>
        <w:t>health</w:t>
      </w:r>
      <w:proofErr w:type="gramEnd"/>
      <w:r w:rsidRPr="0067337D">
        <w:rPr>
          <w:rFonts w:ascii="Times New Roman" w:hAnsi="Times New Roman" w:cs="Times New Roman"/>
          <w:sz w:val="24"/>
          <w:szCs w:val="24"/>
        </w:rPr>
        <w:t xml:space="preserve"> and developmental outcomes in children. </w:t>
      </w:r>
      <w:r w:rsidRPr="0067337D">
        <w:rPr>
          <w:rFonts w:ascii="Times New Roman" w:hAnsi="Times New Roman" w:cs="Times New Roman"/>
          <w:i/>
          <w:iCs/>
          <w:sz w:val="24"/>
          <w:szCs w:val="24"/>
        </w:rPr>
        <w:t>Archives of Psychiatric Nursing</w:t>
      </w:r>
      <w:r w:rsidRPr="0067337D">
        <w:rPr>
          <w:rFonts w:ascii="Times New Roman" w:hAnsi="Times New Roman" w:cs="Times New Roman"/>
          <w:sz w:val="24"/>
          <w:szCs w:val="24"/>
        </w:rPr>
        <w:t>, </w:t>
      </w:r>
      <w:r w:rsidRPr="0067337D">
        <w:rPr>
          <w:rFonts w:ascii="Times New Roman" w:hAnsi="Times New Roman" w:cs="Times New Roman"/>
          <w:i/>
          <w:iCs/>
          <w:sz w:val="24"/>
          <w:szCs w:val="24"/>
        </w:rPr>
        <w:t>33</w:t>
      </w:r>
      <w:r w:rsidRPr="0067337D">
        <w:rPr>
          <w:rFonts w:ascii="Times New Roman" w:hAnsi="Times New Roman" w:cs="Times New Roman"/>
          <w:sz w:val="24"/>
          <w:szCs w:val="24"/>
        </w:rPr>
        <w:t xml:space="preserve">(3), 238–247. </w:t>
      </w:r>
      <w:hyperlink r:id="rId9" w:history="1">
        <w:r w:rsidRPr="006C50FB">
          <w:rPr>
            <w:rStyle w:val="Hyperlink"/>
            <w:rFonts w:ascii="Times New Roman" w:hAnsi="Times New Roman" w:cs="Times New Roman"/>
            <w:sz w:val="24"/>
            <w:szCs w:val="24"/>
          </w:rPr>
          <w:t>https://doi.org/10.1016/j.apnu.2018.11.001</w:t>
        </w:r>
      </w:hyperlink>
    </w:p>
    <w:p w14:paraId="4C0850E9" w14:textId="6910049F" w:rsidR="006A43A4" w:rsidRDefault="006A43A4" w:rsidP="006A43A4">
      <w:pPr>
        <w:ind w:left="720" w:hanging="720"/>
        <w:rPr>
          <w:rStyle w:val="Hyperlink"/>
          <w:rFonts w:ascii="Times New Roman" w:hAnsi="Times New Roman" w:cs="Times New Roman"/>
          <w:sz w:val="24"/>
          <w:szCs w:val="24"/>
        </w:rPr>
      </w:pPr>
      <w:r w:rsidRPr="005B23AB">
        <w:rPr>
          <w:rFonts w:ascii="Times New Roman" w:hAnsi="Times New Roman" w:cs="Times New Roman"/>
          <w:sz w:val="24"/>
          <w:szCs w:val="24"/>
        </w:rPr>
        <w:t>Jordan, J. V. (2008). Recent developments in relational-cultural theory. </w:t>
      </w:r>
      <w:r w:rsidRPr="005B23AB">
        <w:rPr>
          <w:rFonts w:ascii="Times New Roman" w:hAnsi="Times New Roman" w:cs="Times New Roman"/>
          <w:i/>
          <w:iCs/>
          <w:sz w:val="24"/>
          <w:szCs w:val="24"/>
        </w:rPr>
        <w:t>Women &amp; Therapy</w:t>
      </w:r>
      <w:r w:rsidRPr="005B23AB">
        <w:rPr>
          <w:rFonts w:ascii="Times New Roman" w:hAnsi="Times New Roman" w:cs="Times New Roman"/>
          <w:sz w:val="24"/>
          <w:szCs w:val="24"/>
        </w:rPr>
        <w:t>, </w:t>
      </w:r>
      <w:r w:rsidRPr="005B23AB">
        <w:rPr>
          <w:rFonts w:ascii="Times New Roman" w:hAnsi="Times New Roman" w:cs="Times New Roman"/>
          <w:i/>
          <w:iCs/>
          <w:sz w:val="24"/>
          <w:szCs w:val="24"/>
        </w:rPr>
        <w:t>31</w:t>
      </w:r>
      <w:r w:rsidRPr="005B23AB">
        <w:rPr>
          <w:rFonts w:ascii="Times New Roman" w:hAnsi="Times New Roman" w:cs="Times New Roman"/>
          <w:sz w:val="24"/>
          <w:szCs w:val="24"/>
        </w:rPr>
        <w:t xml:space="preserve">(2–4), 1–4. </w:t>
      </w:r>
      <w:hyperlink r:id="rId10" w:history="1">
        <w:r w:rsidRPr="005B23AB">
          <w:rPr>
            <w:rStyle w:val="Hyperlink"/>
            <w:rFonts w:ascii="Times New Roman" w:hAnsi="Times New Roman" w:cs="Times New Roman"/>
            <w:sz w:val="24"/>
            <w:szCs w:val="24"/>
          </w:rPr>
          <w:t>https://doi.org/10.1080/02703140802145540</w:t>
        </w:r>
      </w:hyperlink>
    </w:p>
    <w:p w14:paraId="3A466D98" w14:textId="77777777" w:rsidR="000D624F" w:rsidRPr="005B23AB" w:rsidRDefault="000D624F" w:rsidP="000D624F">
      <w:pPr>
        <w:ind w:left="720" w:hanging="720"/>
        <w:rPr>
          <w:rFonts w:ascii="Times New Roman" w:hAnsi="Times New Roman" w:cs="Times New Roman"/>
          <w:sz w:val="24"/>
          <w:szCs w:val="24"/>
        </w:rPr>
      </w:pPr>
      <w:bookmarkStart w:id="2" w:name="_Hlk126059120"/>
      <w:proofErr w:type="spellStart"/>
      <w:r w:rsidRPr="00B56AFD">
        <w:rPr>
          <w:rFonts w:ascii="Times New Roman" w:hAnsi="Times New Roman" w:cs="Times New Roman"/>
          <w:sz w:val="24"/>
          <w:szCs w:val="24"/>
        </w:rPr>
        <w:t>Moțățăianu</w:t>
      </w:r>
      <w:proofErr w:type="spellEnd"/>
      <w:r w:rsidRPr="00B56AFD">
        <w:rPr>
          <w:rFonts w:ascii="Times New Roman" w:hAnsi="Times New Roman" w:cs="Times New Roman"/>
          <w:sz w:val="24"/>
          <w:szCs w:val="24"/>
        </w:rPr>
        <w:t xml:space="preserve">, I. T. (2018). </w:t>
      </w:r>
      <w:bookmarkEnd w:id="2"/>
      <w:r w:rsidRPr="00B56AFD">
        <w:rPr>
          <w:rFonts w:ascii="Times New Roman" w:hAnsi="Times New Roman" w:cs="Times New Roman"/>
          <w:sz w:val="24"/>
          <w:szCs w:val="24"/>
        </w:rPr>
        <w:t>Secure attachment in the classroom–A key to optimizing learning. </w:t>
      </w:r>
      <w:proofErr w:type="spellStart"/>
      <w:r w:rsidRPr="00B56AFD">
        <w:rPr>
          <w:rFonts w:ascii="Times New Roman" w:hAnsi="Times New Roman" w:cs="Times New Roman"/>
          <w:i/>
          <w:iCs/>
          <w:sz w:val="24"/>
          <w:szCs w:val="24"/>
        </w:rPr>
        <w:t>Euromentor</w:t>
      </w:r>
      <w:proofErr w:type="spellEnd"/>
      <w:r w:rsidRPr="00B56AFD">
        <w:rPr>
          <w:rFonts w:ascii="Times New Roman" w:hAnsi="Times New Roman" w:cs="Times New Roman"/>
          <w:i/>
          <w:iCs/>
          <w:sz w:val="24"/>
          <w:szCs w:val="24"/>
        </w:rPr>
        <w:t xml:space="preserve"> Journal-Studies about education</w:t>
      </w:r>
      <w:r w:rsidRPr="00B56AFD">
        <w:rPr>
          <w:rFonts w:ascii="Times New Roman" w:hAnsi="Times New Roman" w:cs="Times New Roman"/>
          <w:sz w:val="24"/>
          <w:szCs w:val="24"/>
        </w:rPr>
        <w:t>, </w:t>
      </w:r>
      <w:r w:rsidRPr="00B56AFD">
        <w:rPr>
          <w:rFonts w:ascii="Times New Roman" w:hAnsi="Times New Roman" w:cs="Times New Roman"/>
          <w:i/>
          <w:iCs/>
          <w:sz w:val="24"/>
          <w:szCs w:val="24"/>
        </w:rPr>
        <w:t>9</w:t>
      </w:r>
      <w:r w:rsidRPr="00B56AFD">
        <w:rPr>
          <w:rFonts w:ascii="Times New Roman" w:hAnsi="Times New Roman" w:cs="Times New Roman"/>
          <w:sz w:val="24"/>
          <w:szCs w:val="24"/>
        </w:rPr>
        <w:t>(01), 78-85.</w:t>
      </w:r>
    </w:p>
    <w:p w14:paraId="1F26B342" w14:textId="47A0D186" w:rsidR="00BF0F7F" w:rsidRDefault="00BF0F7F" w:rsidP="006A43A4">
      <w:pPr>
        <w:ind w:left="720" w:hanging="720"/>
        <w:rPr>
          <w:rFonts w:ascii="Times New Roman" w:hAnsi="Times New Roman" w:cs="Times New Roman"/>
          <w:sz w:val="24"/>
          <w:szCs w:val="24"/>
        </w:rPr>
      </w:pPr>
      <w:r>
        <w:rPr>
          <w:rFonts w:ascii="Times New Roman" w:hAnsi="Times New Roman" w:cs="Times New Roman"/>
          <w:sz w:val="24"/>
          <w:szCs w:val="24"/>
        </w:rPr>
        <w:t xml:space="preserve">Perry, B.D. &amp; Winfrey, O. (2021). </w:t>
      </w:r>
      <w:r w:rsidRPr="00BF0F7F">
        <w:rPr>
          <w:rFonts w:ascii="Times New Roman" w:hAnsi="Times New Roman" w:cs="Times New Roman"/>
          <w:i/>
          <w:iCs/>
          <w:sz w:val="24"/>
          <w:szCs w:val="24"/>
        </w:rPr>
        <w:t>What Happened to You? Conversations on Trauma, Resilience, and Healing</w:t>
      </w:r>
      <w:r>
        <w:rPr>
          <w:rFonts w:ascii="Times New Roman" w:hAnsi="Times New Roman" w:cs="Times New Roman"/>
          <w:sz w:val="24"/>
          <w:szCs w:val="24"/>
        </w:rPr>
        <w:t>. Flatiron Books.</w:t>
      </w:r>
    </w:p>
    <w:p w14:paraId="193C5E4E" w14:textId="1F2ADDC7" w:rsidR="006A43A4" w:rsidRDefault="006A43A4" w:rsidP="006A43A4">
      <w:pPr>
        <w:ind w:left="720" w:hanging="720"/>
        <w:rPr>
          <w:rFonts w:ascii="Times New Roman" w:hAnsi="Times New Roman" w:cs="Times New Roman"/>
          <w:sz w:val="24"/>
          <w:szCs w:val="24"/>
        </w:rPr>
      </w:pPr>
      <w:proofErr w:type="spellStart"/>
      <w:r w:rsidRPr="005B23AB">
        <w:rPr>
          <w:rFonts w:ascii="Times New Roman" w:hAnsi="Times New Roman" w:cs="Times New Roman"/>
          <w:sz w:val="24"/>
          <w:szCs w:val="24"/>
        </w:rPr>
        <w:t>Porges</w:t>
      </w:r>
      <w:proofErr w:type="spellEnd"/>
      <w:r w:rsidRPr="005B23AB">
        <w:rPr>
          <w:rFonts w:ascii="Times New Roman" w:hAnsi="Times New Roman" w:cs="Times New Roman"/>
          <w:sz w:val="24"/>
          <w:szCs w:val="24"/>
        </w:rPr>
        <w:t>, S. W. (2022). Polyvagal theory: A science of safety. </w:t>
      </w:r>
      <w:r w:rsidRPr="005B23AB">
        <w:rPr>
          <w:rFonts w:ascii="Times New Roman" w:hAnsi="Times New Roman" w:cs="Times New Roman"/>
          <w:i/>
          <w:iCs/>
          <w:sz w:val="24"/>
          <w:szCs w:val="24"/>
        </w:rPr>
        <w:t>Frontiers in Integrative Neuroscience, 16.</w:t>
      </w:r>
      <w:r w:rsidRPr="005B23AB">
        <w:rPr>
          <w:rFonts w:ascii="Times New Roman" w:hAnsi="Times New Roman" w:cs="Times New Roman"/>
          <w:sz w:val="24"/>
          <w:szCs w:val="24"/>
        </w:rPr>
        <w:t> https://doi.org/10.3389/fnint.2022.871227 </w:t>
      </w:r>
    </w:p>
    <w:p w14:paraId="4A8ACC12" w14:textId="51680BA5" w:rsidR="00BF0F7F" w:rsidRDefault="00BF0F7F" w:rsidP="006A43A4">
      <w:pPr>
        <w:ind w:left="720" w:hanging="720"/>
        <w:rPr>
          <w:rStyle w:val="Hyperlink"/>
          <w:rFonts w:ascii="Times New Roman" w:hAnsi="Times New Roman" w:cs="Times New Roman"/>
          <w:sz w:val="24"/>
          <w:szCs w:val="24"/>
        </w:rPr>
      </w:pPr>
      <w:r w:rsidRPr="00BF0F7F">
        <w:rPr>
          <w:rFonts w:ascii="Times New Roman" w:hAnsi="Times New Roman" w:cs="Times New Roman"/>
          <w:sz w:val="24"/>
          <w:szCs w:val="24"/>
        </w:rPr>
        <w:t>Siegel, D. J. (2019). The mind in psychotherapy: An interpersonal neurobiology framework for understanding and cultivating mental health. </w:t>
      </w:r>
      <w:r w:rsidRPr="00BF0F7F">
        <w:rPr>
          <w:rFonts w:ascii="Times New Roman" w:hAnsi="Times New Roman" w:cs="Times New Roman"/>
          <w:i/>
          <w:iCs/>
          <w:sz w:val="24"/>
          <w:szCs w:val="24"/>
        </w:rPr>
        <w:t>Psychology and Psychotherapy: Theory, Research and Practice</w:t>
      </w:r>
      <w:r w:rsidRPr="00BF0F7F">
        <w:rPr>
          <w:rFonts w:ascii="Times New Roman" w:hAnsi="Times New Roman" w:cs="Times New Roman"/>
          <w:sz w:val="24"/>
          <w:szCs w:val="24"/>
        </w:rPr>
        <w:t>, </w:t>
      </w:r>
      <w:r w:rsidRPr="00BF0F7F">
        <w:rPr>
          <w:rFonts w:ascii="Times New Roman" w:hAnsi="Times New Roman" w:cs="Times New Roman"/>
          <w:i/>
          <w:iCs/>
          <w:sz w:val="24"/>
          <w:szCs w:val="24"/>
        </w:rPr>
        <w:t>92</w:t>
      </w:r>
      <w:r w:rsidRPr="00BF0F7F">
        <w:rPr>
          <w:rFonts w:ascii="Times New Roman" w:hAnsi="Times New Roman" w:cs="Times New Roman"/>
          <w:sz w:val="24"/>
          <w:szCs w:val="24"/>
        </w:rPr>
        <w:t xml:space="preserve">(2), 224–237. </w:t>
      </w:r>
      <w:hyperlink r:id="rId11" w:history="1">
        <w:r w:rsidRPr="006C50FB">
          <w:rPr>
            <w:rStyle w:val="Hyperlink"/>
            <w:rFonts w:ascii="Times New Roman" w:hAnsi="Times New Roman" w:cs="Times New Roman"/>
            <w:sz w:val="24"/>
            <w:szCs w:val="24"/>
          </w:rPr>
          <w:t>https://doi.org/10.1111/papt.12228</w:t>
        </w:r>
      </w:hyperlink>
    </w:p>
    <w:p w14:paraId="1EDEA515" w14:textId="77777777" w:rsidR="000D624F" w:rsidRPr="000D624F" w:rsidRDefault="000D624F" w:rsidP="000D624F">
      <w:pPr>
        <w:ind w:left="720" w:hanging="720"/>
        <w:rPr>
          <w:rFonts w:ascii="Times New Roman" w:hAnsi="Times New Roman" w:cs="Times New Roman"/>
          <w:sz w:val="24"/>
          <w:szCs w:val="24"/>
        </w:rPr>
      </w:pPr>
      <w:r w:rsidRPr="000D624F">
        <w:rPr>
          <w:rFonts w:ascii="Times New Roman" w:hAnsi="Times New Roman" w:cs="Times New Roman"/>
          <w:sz w:val="24"/>
          <w:szCs w:val="24"/>
        </w:rPr>
        <w:t>Soares, A. E., &amp; Lopes, M. P. (2020). Are your students safe to learn? The role of lecturer’s authentic leadership in the creation of psychologically safe environments and their impact on academic performance.</w:t>
      </w:r>
      <w:r w:rsidRPr="000D624F">
        <w:rPr>
          <w:rFonts w:ascii="Times New Roman" w:hAnsi="Times New Roman" w:cs="Times New Roman"/>
          <w:i/>
          <w:iCs/>
          <w:sz w:val="24"/>
          <w:szCs w:val="24"/>
        </w:rPr>
        <w:t xml:space="preserve"> Active Learning in Higher Education, 21</w:t>
      </w:r>
      <w:r w:rsidRPr="000D624F">
        <w:rPr>
          <w:rFonts w:ascii="Times New Roman" w:hAnsi="Times New Roman" w:cs="Times New Roman"/>
          <w:sz w:val="24"/>
          <w:szCs w:val="24"/>
        </w:rPr>
        <w:t xml:space="preserve">(1), 65-78. </w:t>
      </w:r>
      <w:hyperlink r:id="rId12">
        <w:r w:rsidRPr="000D624F">
          <w:rPr>
            <w:rStyle w:val="Hyperlink"/>
            <w:rFonts w:ascii="Times New Roman" w:hAnsi="Times New Roman" w:cs="Times New Roman"/>
            <w:sz w:val="24"/>
            <w:szCs w:val="24"/>
          </w:rPr>
          <w:t>https://doi.org/10.1177/1469787417742023</w:t>
        </w:r>
      </w:hyperlink>
    </w:p>
    <w:p w14:paraId="7A929E6A" w14:textId="4C5B9CEC" w:rsidR="002A3807" w:rsidRDefault="002A3807" w:rsidP="002A3807">
      <w:pPr>
        <w:ind w:left="720" w:hanging="720"/>
        <w:rPr>
          <w:rFonts w:ascii="Times New Roman" w:hAnsi="Times New Roman" w:cs="Times New Roman"/>
          <w:sz w:val="24"/>
          <w:szCs w:val="24"/>
        </w:rPr>
      </w:pPr>
      <w:r w:rsidRPr="005B23AB">
        <w:rPr>
          <w:rFonts w:ascii="Times New Roman" w:hAnsi="Times New Roman" w:cs="Times New Roman"/>
          <w:sz w:val="24"/>
          <w:szCs w:val="24"/>
        </w:rPr>
        <w:t>Stella, M., &amp; Taggart, J. (2020). Attachment, learning and embodied reflective practices in clinical supervision. </w:t>
      </w:r>
      <w:r w:rsidRPr="005B23AB">
        <w:rPr>
          <w:rFonts w:ascii="Times New Roman" w:hAnsi="Times New Roman" w:cs="Times New Roman"/>
          <w:i/>
          <w:iCs/>
          <w:sz w:val="24"/>
          <w:szCs w:val="24"/>
        </w:rPr>
        <w:t>Body, Movement and Dance in Psychotherapy, 15</w:t>
      </w:r>
      <w:r w:rsidRPr="005B23AB">
        <w:rPr>
          <w:rFonts w:ascii="Times New Roman" w:hAnsi="Times New Roman" w:cs="Times New Roman"/>
          <w:sz w:val="24"/>
          <w:szCs w:val="24"/>
        </w:rPr>
        <w:t>(4), 295–308. https://doi.org/10.1080/17432979.2020.1783572 </w:t>
      </w:r>
    </w:p>
    <w:p w14:paraId="2F314323" w14:textId="77777777" w:rsidR="006A43A4" w:rsidRPr="005B23AB" w:rsidRDefault="006A43A4" w:rsidP="006A43A4">
      <w:pPr>
        <w:ind w:left="720" w:hanging="720"/>
        <w:rPr>
          <w:rFonts w:ascii="Times New Roman" w:hAnsi="Times New Roman" w:cs="Times New Roman"/>
          <w:sz w:val="24"/>
          <w:szCs w:val="24"/>
        </w:rPr>
      </w:pPr>
      <w:r w:rsidRPr="005B23AB">
        <w:rPr>
          <w:rFonts w:ascii="Times New Roman" w:hAnsi="Times New Roman" w:cs="Times New Roman"/>
          <w:sz w:val="24"/>
          <w:szCs w:val="24"/>
        </w:rPr>
        <w:t>van der Kolk, B. A. (2014). </w:t>
      </w:r>
      <w:r w:rsidRPr="005B23AB">
        <w:rPr>
          <w:rFonts w:ascii="Times New Roman" w:hAnsi="Times New Roman" w:cs="Times New Roman"/>
          <w:i/>
          <w:iCs/>
          <w:sz w:val="24"/>
          <w:szCs w:val="24"/>
        </w:rPr>
        <w:t>The body keeps the score: Brain, mind, and body in the healing of trauma</w:t>
      </w:r>
      <w:r w:rsidRPr="005B23AB">
        <w:rPr>
          <w:rFonts w:ascii="Times New Roman" w:hAnsi="Times New Roman" w:cs="Times New Roman"/>
          <w:sz w:val="24"/>
          <w:szCs w:val="24"/>
        </w:rPr>
        <w:t>. Viking.</w:t>
      </w:r>
    </w:p>
    <w:p w14:paraId="6C6DC3B1" w14:textId="621E0135" w:rsidR="006A43A4" w:rsidRPr="008B0D50" w:rsidRDefault="006A43A4" w:rsidP="006A43A4">
      <w:pPr>
        <w:rPr>
          <w:rFonts w:ascii="Times New Roman" w:hAnsi="Times New Roman" w:cs="Times New Roman"/>
          <w:sz w:val="24"/>
          <w:szCs w:val="24"/>
        </w:rPr>
      </w:pPr>
    </w:p>
    <w:p w14:paraId="215DC181" w14:textId="566A6A4D" w:rsidR="00890E4C" w:rsidRDefault="00890E4C" w:rsidP="00890E4C">
      <w:pPr>
        <w:spacing w:line="257"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Soares and Lopes</w:t>
      </w:r>
      <w:r w:rsidRPr="51C09E46">
        <w:rPr>
          <w:rFonts w:ascii="Times New Roman" w:eastAsia="Times New Roman" w:hAnsi="Times New Roman" w:cs="Times New Roman"/>
          <w:color w:val="000000" w:themeColor="text1"/>
        </w:rPr>
        <w:t xml:space="preserve"> (20</w:t>
      </w:r>
      <w:r>
        <w:rPr>
          <w:rFonts w:ascii="Times New Roman" w:eastAsia="Times New Roman" w:hAnsi="Times New Roman" w:cs="Times New Roman"/>
          <w:color w:val="000000" w:themeColor="text1"/>
        </w:rPr>
        <w:t>20</w:t>
      </w:r>
      <w:r w:rsidRPr="51C09E46">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propose that</w:t>
      </w:r>
      <w:r w:rsidRPr="51C09E46">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authentic leadership is the responsibility of lecturers to provide a psychologically safe learning environment for their students. As counselor educators providing felt safety is</w:t>
      </w:r>
      <w:r w:rsidRPr="51C09E46">
        <w:rPr>
          <w:rFonts w:ascii="Times New Roman" w:eastAsia="Times New Roman" w:hAnsi="Times New Roman" w:cs="Times New Roman"/>
          <w:color w:val="000000" w:themeColor="text1"/>
        </w:rPr>
        <w:t xml:space="preserve"> needed in the classroom for CIT to be fully engaged in learning. Attachment figures who provide a safe, supportive environment can provide a secure base for individuals to take risks in exploring and developing healthy emotional regulation (</w:t>
      </w:r>
      <w:proofErr w:type="spellStart"/>
      <w:r w:rsidRPr="51C09E46">
        <w:rPr>
          <w:rFonts w:ascii="Times New Roman" w:eastAsia="Times New Roman" w:hAnsi="Times New Roman" w:cs="Times New Roman"/>
          <w:color w:val="000000" w:themeColor="text1"/>
        </w:rPr>
        <w:t>Mikulincer</w:t>
      </w:r>
      <w:proofErr w:type="spellEnd"/>
      <w:r w:rsidRPr="51C09E46">
        <w:rPr>
          <w:rFonts w:ascii="Times New Roman" w:eastAsia="Times New Roman" w:hAnsi="Times New Roman" w:cs="Times New Roman"/>
          <w:color w:val="000000" w:themeColor="text1"/>
        </w:rPr>
        <w:t xml:space="preserve">, 2013). Counselor educators can foster </w:t>
      </w:r>
      <w:r>
        <w:rPr>
          <w:rFonts w:ascii="Times New Roman" w:eastAsia="Times New Roman" w:hAnsi="Times New Roman" w:cs="Times New Roman"/>
          <w:color w:val="000000" w:themeColor="text1"/>
        </w:rPr>
        <w:t>an</w:t>
      </w:r>
      <w:r w:rsidRPr="51C09E46">
        <w:rPr>
          <w:rFonts w:ascii="Times New Roman" w:eastAsia="Times New Roman" w:hAnsi="Times New Roman" w:cs="Times New Roman"/>
          <w:color w:val="000000" w:themeColor="text1"/>
        </w:rPr>
        <w:t xml:space="preserve"> environment</w:t>
      </w:r>
      <w:r>
        <w:rPr>
          <w:rFonts w:ascii="Times New Roman" w:eastAsia="Times New Roman" w:hAnsi="Times New Roman" w:cs="Times New Roman"/>
          <w:color w:val="000000" w:themeColor="text1"/>
        </w:rPr>
        <w:t xml:space="preserve"> of safety which</w:t>
      </w:r>
      <w:r w:rsidRPr="51C09E46">
        <w:rPr>
          <w:rFonts w:ascii="Times New Roman" w:eastAsia="Times New Roman" w:hAnsi="Times New Roman" w:cs="Times New Roman"/>
          <w:color w:val="000000" w:themeColor="text1"/>
        </w:rPr>
        <w:t xml:space="preserve"> include</w:t>
      </w:r>
      <w:r>
        <w:rPr>
          <w:rFonts w:ascii="Times New Roman" w:eastAsia="Times New Roman" w:hAnsi="Times New Roman" w:cs="Times New Roman"/>
          <w:color w:val="000000" w:themeColor="text1"/>
        </w:rPr>
        <w:t>s</w:t>
      </w:r>
      <w:r w:rsidRPr="51C09E46">
        <w:rPr>
          <w:rFonts w:ascii="Times New Roman" w:eastAsia="Times New Roman" w:hAnsi="Times New Roman" w:cs="Times New Roman"/>
          <w:color w:val="000000" w:themeColor="text1"/>
        </w:rPr>
        <w:t xml:space="preserve"> attachment constructs throughout recommended graduate </w:t>
      </w:r>
      <w:r w:rsidRPr="51C09E46">
        <w:rPr>
          <w:rFonts w:ascii="Times New Roman" w:eastAsia="Times New Roman" w:hAnsi="Times New Roman" w:cs="Times New Roman"/>
          <w:color w:val="000000" w:themeColor="text1"/>
        </w:rPr>
        <w:lastRenderedPageBreak/>
        <w:t xml:space="preserve">coursework for cultivating healthy interpersonal relationships and higher levels of competence and self-efficacy through authentic leadership (Soares &amp; Lopes, 2020). </w:t>
      </w:r>
      <w:r>
        <w:rPr>
          <w:rFonts w:ascii="Times New Roman" w:eastAsia="Times New Roman" w:hAnsi="Times New Roman" w:cs="Times New Roman"/>
          <w:color w:val="000000" w:themeColor="text1"/>
        </w:rPr>
        <w:t xml:space="preserve">Further, </w:t>
      </w:r>
      <w:proofErr w:type="spellStart"/>
      <w:r>
        <w:rPr>
          <w:rFonts w:ascii="Times New Roman" w:eastAsia="Times New Roman" w:hAnsi="Times New Roman" w:cs="Times New Roman"/>
          <w:color w:val="000000" w:themeColor="text1"/>
        </w:rPr>
        <w:t>Greggo</w:t>
      </w:r>
      <w:proofErr w:type="spellEnd"/>
      <w:r>
        <w:rPr>
          <w:rFonts w:ascii="Times New Roman" w:eastAsia="Times New Roman" w:hAnsi="Times New Roman" w:cs="Times New Roman"/>
          <w:color w:val="000000" w:themeColor="text1"/>
        </w:rPr>
        <w:t xml:space="preserve"> and Becker (2010) propose that there is a connection between attachment and increased learning. Being able to create this type of environment, requires an understanding of interpersonal neurobiology principles such as the </w:t>
      </w:r>
      <w:proofErr w:type="spellStart"/>
      <w:r>
        <w:rPr>
          <w:rFonts w:ascii="Times New Roman" w:eastAsia="Times New Roman" w:hAnsi="Times New Roman" w:cs="Times New Roman"/>
          <w:color w:val="000000" w:themeColor="text1"/>
        </w:rPr>
        <w:t>neurosequential</w:t>
      </w:r>
      <w:proofErr w:type="spellEnd"/>
      <w:r>
        <w:rPr>
          <w:rFonts w:ascii="Times New Roman" w:eastAsia="Times New Roman" w:hAnsi="Times New Roman" w:cs="Times New Roman"/>
          <w:color w:val="000000" w:themeColor="text1"/>
        </w:rPr>
        <w:t xml:space="preserve"> model, </w:t>
      </w:r>
      <w:r w:rsidR="00452842">
        <w:rPr>
          <w:rFonts w:ascii="Times New Roman" w:eastAsia="Times New Roman" w:hAnsi="Times New Roman" w:cs="Times New Roman"/>
          <w:color w:val="000000" w:themeColor="text1"/>
        </w:rPr>
        <w:t xml:space="preserve">neuroplasticity, polyvagal theory, and attachment (De Luna &amp; Wang, 2021; Hambrick et al., 2019; Perry &amp; Winfrey, 2021, </w:t>
      </w:r>
      <w:proofErr w:type="spellStart"/>
      <w:r w:rsidR="00452842">
        <w:rPr>
          <w:rFonts w:ascii="Times New Roman" w:eastAsia="Times New Roman" w:hAnsi="Times New Roman" w:cs="Times New Roman"/>
          <w:color w:val="000000" w:themeColor="text1"/>
        </w:rPr>
        <w:t>Porges</w:t>
      </w:r>
      <w:proofErr w:type="spellEnd"/>
      <w:r w:rsidR="00452842">
        <w:rPr>
          <w:rFonts w:ascii="Times New Roman" w:eastAsia="Times New Roman" w:hAnsi="Times New Roman" w:cs="Times New Roman"/>
          <w:color w:val="000000" w:themeColor="text1"/>
        </w:rPr>
        <w:t>, 2022; Siegel, 2019; van der Kolk, 2014). The basics of these theories and their application to the classroom setting will allow counselor educators to meet some of the attachment and safety needs of counselors in training.</w:t>
      </w:r>
    </w:p>
    <w:p w14:paraId="60A18D35" w14:textId="7B71B963" w:rsidR="006A43A4" w:rsidRDefault="006A43A4" w:rsidP="008B0D50">
      <w:pPr>
        <w:rPr>
          <w:rFonts w:ascii="Times New Roman" w:hAnsi="Times New Roman" w:cs="Times New Roman"/>
          <w:sz w:val="24"/>
          <w:szCs w:val="24"/>
        </w:rPr>
      </w:pPr>
    </w:p>
    <w:p w14:paraId="54E2047F" w14:textId="06C6FD54" w:rsidR="00E34C1B" w:rsidRPr="008B0D50" w:rsidRDefault="00E34C1B" w:rsidP="008B0D50">
      <w:pPr>
        <w:rPr>
          <w:rFonts w:ascii="Times New Roman" w:hAnsi="Times New Roman" w:cs="Times New Roman"/>
          <w:sz w:val="24"/>
          <w:szCs w:val="24"/>
        </w:rPr>
      </w:pPr>
      <w:r w:rsidRPr="004211F0">
        <w:rPr>
          <w:rFonts w:ascii="Times New Roman" w:hAnsi="Times New Roman" w:cs="Times New Roman"/>
          <w:sz w:val="24"/>
          <w:szCs w:val="24"/>
        </w:rPr>
        <w:t>Multicultural and Social Justice Counseling Competencies</w:t>
      </w:r>
      <w:r w:rsidRPr="00E34C1B">
        <w:rPr>
          <w:rFonts w:ascii="Times New Roman" w:hAnsi="Times New Roman" w:cs="Times New Roman"/>
          <w:sz w:val="24"/>
          <w:szCs w:val="24"/>
        </w:rPr>
        <w:t xml:space="preserve"> require counselor educators to be aware of factors in the classroom that may cause discomfort for marginalized students. Part of developing felt safety is acknowledging the diversity in the classroom and assuring that each voice can be </w:t>
      </w:r>
      <w:proofErr w:type="gramStart"/>
      <w:r w:rsidRPr="00E34C1B">
        <w:rPr>
          <w:rFonts w:ascii="Times New Roman" w:hAnsi="Times New Roman" w:cs="Times New Roman"/>
          <w:sz w:val="24"/>
          <w:szCs w:val="24"/>
        </w:rPr>
        <w:t>heard</w:t>
      </w:r>
      <w:proofErr w:type="gramEnd"/>
      <w:r w:rsidRPr="00E34C1B">
        <w:rPr>
          <w:rFonts w:ascii="Times New Roman" w:hAnsi="Times New Roman" w:cs="Times New Roman"/>
          <w:sz w:val="24"/>
          <w:szCs w:val="24"/>
        </w:rPr>
        <w:t xml:space="preserve"> and differences appreciated (</w:t>
      </w:r>
      <w:proofErr w:type="spellStart"/>
      <w:r w:rsidRPr="00E34C1B">
        <w:rPr>
          <w:rFonts w:ascii="Times New Roman" w:hAnsi="Times New Roman" w:cs="Times New Roman"/>
          <w:sz w:val="24"/>
          <w:szCs w:val="24"/>
        </w:rPr>
        <w:t>Llera</w:t>
      </w:r>
      <w:proofErr w:type="spellEnd"/>
      <w:r w:rsidRPr="00E34C1B">
        <w:rPr>
          <w:rFonts w:ascii="Times New Roman" w:hAnsi="Times New Roman" w:cs="Times New Roman"/>
          <w:sz w:val="24"/>
          <w:szCs w:val="24"/>
        </w:rPr>
        <w:t xml:space="preserve"> et al., 2009). Then encourage students to extend this outside of the classroom as advocacy for marginalized voices.</w:t>
      </w:r>
    </w:p>
    <w:sectPr w:rsidR="00E34C1B" w:rsidRPr="008B0D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D96247"/>
    <w:multiLevelType w:val="hybridMultilevel"/>
    <w:tmpl w:val="979CE5FE"/>
    <w:lvl w:ilvl="0" w:tplc="2870B0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8253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Q0NTY1NDY0NjOxNDNQ0lEKTi0uzszPAykwqgUAfQZMNiwAAAA="/>
  </w:docVars>
  <w:rsids>
    <w:rsidRoot w:val="008B0D50"/>
    <w:rsid w:val="000D624F"/>
    <w:rsid w:val="001406DA"/>
    <w:rsid w:val="002A3807"/>
    <w:rsid w:val="004211F0"/>
    <w:rsid w:val="00443762"/>
    <w:rsid w:val="00452842"/>
    <w:rsid w:val="00476A5C"/>
    <w:rsid w:val="0053754C"/>
    <w:rsid w:val="0067337D"/>
    <w:rsid w:val="0069188A"/>
    <w:rsid w:val="006A43A4"/>
    <w:rsid w:val="00746226"/>
    <w:rsid w:val="00890E4C"/>
    <w:rsid w:val="008B0D50"/>
    <w:rsid w:val="00975231"/>
    <w:rsid w:val="00B742F1"/>
    <w:rsid w:val="00BF0F7F"/>
    <w:rsid w:val="00E2586F"/>
    <w:rsid w:val="00E34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25930"/>
  <w15:chartTrackingRefBased/>
  <w15:docId w15:val="{64BA1536-A733-4705-B2F9-23EB15963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D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3A4"/>
    <w:pPr>
      <w:ind w:left="720"/>
      <w:contextualSpacing/>
    </w:pPr>
  </w:style>
  <w:style w:type="character" w:styleId="Hyperlink">
    <w:name w:val="Hyperlink"/>
    <w:basedOn w:val="DefaultParagraphFont"/>
    <w:uiPriority w:val="99"/>
    <w:unhideWhenUsed/>
    <w:rsid w:val="006A43A4"/>
    <w:rPr>
      <w:color w:val="0563C1" w:themeColor="hyperlink"/>
      <w:u w:val="single"/>
    </w:rPr>
  </w:style>
  <w:style w:type="character" w:styleId="UnresolvedMention">
    <w:name w:val="Unresolved Mention"/>
    <w:basedOn w:val="DefaultParagraphFont"/>
    <w:uiPriority w:val="99"/>
    <w:semiHidden/>
    <w:unhideWhenUsed/>
    <w:rsid w:val="0067337D"/>
    <w:rPr>
      <w:color w:val="605E5C"/>
      <w:shd w:val="clear" w:color="auto" w:fill="E1DFDD"/>
    </w:rPr>
  </w:style>
  <w:style w:type="character" w:styleId="FollowedHyperlink">
    <w:name w:val="FollowedHyperlink"/>
    <w:basedOn w:val="DefaultParagraphFont"/>
    <w:uiPriority w:val="99"/>
    <w:semiHidden/>
    <w:unhideWhenUsed/>
    <w:rsid w:val="00890E4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77/1088868321105459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7744/mehc.33.3.c10410226u275647" TargetMode="External"/><Relationship Id="rId12" Type="http://schemas.openxmlformats.org/officeDocument/2006/relationships/hyperlink" Target="https://doi.org/10.1177%2F14697874177420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x.doi.org/10.3390/rel12030163" TargetMode="External"/><Relationship Id="rId11" Type="http://schemas.openxmlformats.org/officeDocument/2006/relationships/hyperlink" Target="https://doi.org/10.1111/papt.12228" TargetMode="External"/><Relationship Id="rId5" Type="http://schemas.openxmlformats.org/officeDocument/2006/relationships/image" Target="media/image1.jpeg"/><Relationship Id="rId10" Type="http://schemas.openxmlformats.org/officeDocument/2006/relationships/hyperlink" Target="https://doi.org/10.1080/02703140802145540" TargetMode="External"/><Relationship Id="rId4" Type="http://schemas.openxmlformats.org/officeDocument/2006/relationships/webSettings" Target="webSettings.xml"/><Relationship Id="rId9" Type="http://schemas.openxmlformats.org/officeDocument/2006/relationships/hyperlink" Target="https://doi.org/10.1016/j.apnu.2018.11.00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1441</TotalTime>
  <Pages>1</Pages>
  <Words>1421</Words>
  <Characters>8103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Rhoads, Erica Lee</dc:creator>
  <cp:keywords/>
  <dc:description/>
  <cp:lastModifiedBy>Rhoads, Erica Lee</cp:lastModifiedBy>
  <cp:revision>9</cp:revision>
  <dcterms:created xsi:type="dcterms:W3CDTF">2023-01-31T15:50:00Z</dcterms:created>
  <dcterms:modified xsi:type="dcterms:W3CDTF">2023-04-16T22:42:00Z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3ccf7cdf-8ac5-48cc-af78-33230a4b4e85</vt:lpwstr>
  </property>
</Properties>
</file>